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rFonts w:ascii="仿宋" w:hAnsi="仿宋" w:eastAsia="仿宋"/>
          <w:b/>
          <w:sz w:val="48"/>
          <w:szCs w:val="48"/>
        </w:rPr>
      </w:pPr>
      <w:r>
        <w:rPr>
          <w:rFonts w:ascii="仿宋" w:hAnsi="仿宋" w:eastAsia="仿宋"/>
          <w:b/>
          <w:sz w:val="48"/>
          <w:szCs w:val="48"/>
        </w:rPr>
        <w:t>201</w:t>
      </w:r>
      <w:r>
        <w:rPr>
          <w:rFonts w:hint="eastAsia" w:ascii="仿宋" w:hAnsi="仿宋" w:eastAsia="仿宋"/>
          <w:b/>
          <w:sz w:val="48"/>
          <w:szCs w:val="48"/>
        </w:rPr>
        <w:t>9年海南省退役军人事务厅部门预算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目录</w:t>
      </w:r>
    </w:p>
    <w:p>
      <w:pPr>
        <w:jc w:val="center"/>
        <w:rPr>
          <w:rFonts w:ascii="黑体" w:hAnsi="黑体" w:eastAsia="黑体"/>
          <w:sz w:val="44"/>
          <w:szCs w:val="44"/>
        </w:rPr>
      </w:pP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海南省退役军人事务厅（部门）概况</w:t>
      </w:r>
    </w:p>
    <w:p>
      <w:pPr>
        <w:pStyle w:val="8"/>
        <w:ind w:firstLine="640"/>
        <w:jc w:val="left"/>
        <w:rPr>
          <w:rFonts w:ascii="黑体" w:hAnsi="黑体" w:eastAsia="黑体"/>
          <w:sz w:val="32"/>
          <w:szCs w:val="32"/>
        </w:rPr>
      </w:pPr>
      <w:r>
        <w:rPr>
          <w:rFonts w:hint="eastAsia" w:ascii="仿宋" w:hAnsi="仿宋" w:eastAsia="仿宋"/>
          <w:sz w:val="32"/>
          <w:szCs w:val="32"/>
        </w:rPr>
        <w:t>一、主要职能</w:t>
      </w:r>
    </w:p>
    <w:p>
      <w:pPr>
        <w:pStyle w:val="8"/>
        <w:ind w:firstLine="640"/>
        <w:jc w:val="left"/>
        <w:rPr>
          <w:rFonts w:ascii="黑体" w:hAnsi="黑体" w:eastAsia="黑体"/>
          <w:sz w:val="32"/>
          <w:szCs w:val="32"/>
        </w:rPr>
      </w:pPr>
      <w:r>
        <w:rPr>
          <w:rFonts w:hint="eastAsia" w:ascii="仿宋" w:hAnsi="仿宋" w:eastAsia="仿宋"/>
          <w:sz w:val="32"/>
          <w:szCs w:val="32"/>
        </w:rPr>
        <w:t>二、部门预算单位构成</w:t>
      </w:r>
    </w:p>
    <w:p>
      <w:pPr>
        <w:pStyle w:val="8"/>
        <w:numPr>
          <w:ilvl w:val="0"/>
          <w:numId w:val="1"/>
        </w:numPr>
        <w:ind w:firstLineChars="0"/>
        <w:jc w:val="left"/>
        <w:rPr>
          <w:rFonts w:ascii="黑体" w:hAnsi="黑体" w:eastAsia="黑体"/>
          <w:spacing w:val="-4"/>
          <w:sz w:val="32"/>
          <w:szCs w:val="32"/>
        </w:rPr>
      </w:pPr>
      <w:r>
        <w:rPr>
          <w:rFonts w:hint="eastAsia" w:ascii="黑体" w:hAnsi="黑体" w:eastAsia="黑体"/>
          <w:sz w:val="32"/>
          <w:szCs w:val="32"/>
        </w:rPr>
        <w:t>海南省退役军人事务厅</w:t>
      </w:r>
      <w:r>
        <w:rPr>
          <w:rFonts w:hint="eastAsia" w:ascii="黑体" w:hAnsi="黑体" w:eastAsia="黑体"/>
          <w:spacing w:val="-4"/>
          <w:sz w:val="32"/>
          <w:szCs w:val="32"/>
        </w:rPr>
        <w:t>（部门）</w:t>
      </w:r>
      <w:r>
        <w:rPr>
          <w:rFonts w:ascii="仿宋_GB2312" w:hAnsi="黑体" w:eastAsia="仿宋_GB2312" w:cs="仿宋_GB2312"/>
          <w:spacing w:val="-4"/>
          <w:sz w:val="32"/>
          <w:szCs w:val="32"/>
        </w:rPr>
        <w:t>201</w:t>
      </w:r>
      <w:r>
        <w:rPr>
          <w:rFonts w:hint="eastAsia" w:ascii="仿宋_GB2312" w:hAnsi="黑体" w:eastAsia="仿宋_GB2312" w:cs="仿宋_GB2312"/>
          <w:spacing w:val="-4"/>
          <w:sz w:val="32"/>
          <w:szCs w:val="32"/>
        </w:rPr>
        <w:t>9</w:t>
      </w:r>
      <w:r>
        <w:rPr>
          <w:rFonts w:hint="eastAsia" w:ascii="黑体" w:hAnsi="黑体" w:eastAsia="黑体"/>
          <w:spacing w:val="-4"/>
          <w:sz w:val="32"/>
          <w:szCs w:val="32"/>
        </w:rPr>
        <w:t>年部门预算表</w:t>
      </w:r>
    </w:p>
    <w:p>
      <w:pPr>
        <w:pStyle w:val="8"/>
        <w:ind w:firstLine="640"/>
        <w:jc w:val="left"/>
        <w:rPr>
          <w:rFonts w:ascii="黑体" w:hAnsi="黑体" w:eastAsia="黑体"/>
          <w:spacing w:val="-4"/>
          <w:sz w:val="32"/>
          <w:szCs w:val="32"/>
        </w:rPr>
      </w:pPr>
      <w:r>
        <w:rPr>
          <w:rFonts w:hint="eastAsia" w:ascii="仿宋" w:hAnsi="仿宋" w:eastAsia="仿宋" w:cs="仿宋_GB2312"/>
          <w:sz w:val="32"/>
          <w:szCs w:val="32"/>
        </w:rPr>
        <w:t>一、财政拨款收支总表</w:t>
      </w:r>
    </w:p>
    <w:p>
      <w:pPr>
        <w:pStyle w:val="8"/>
        <w:ind w:firstLine="640"/>
        <w:rPr>
          <w:rFonts w:ascii="仿宋" w:hAnsi="仿宋" w:eastAsia="仿宋" w:cs="仿宋_GB2312"/>
          <w:sz w:val="32"/>
          <w:szCs w:val="32"/>
        </w:rPr>
      </w:pPr>
      <w:r>
        <w:rPr>
          <w:rFonts w:hint="eastAsia" w:ascii="仿宋" w:hAnsi="仿宋" w:eastAsia="仿宋" w:cs="仿宋_GB2312"/>
          <w:sz w:val="32"/>
          <w:szCs w:val="32"/>
        </w:rPr>
        <w:t>二、一般公共预算支出表</w:t>
      </w:r>
    </w:p>
    <w:p>
      <w:pPr>
        <w:pStyle w:val="8"/>
        <w:ind w:firstLine="640"/>
        <w:rPr>
          <w:rFonts w:ascii="仿宋" w:hAnsi="仿宋" w:eastAsia="仿宋" w:cs="仿宋_GB2312"/>
          <w:sz w:val="32"/>
          <w:szCs w:val="32"/>
        </w:rPr>
      </w:pPr>
      <w:r>
        <w:rPr>
          <w:rFonts w:hint="eastAsia" w:ascii="仿宋" w:hAnsi="仿宋" w:eastAsia="仿宋" w:cs="仿宋_GB2312"/>
          <w:sz w:val="32"/>
          <w:szCs w:val="32"/>
        </w:rPr>
        <w:t>三、一般公共预算基本支出表</w:t>
      </w:r>
    </w:p>
    <w:p>
      <w:pPr>
        <w:pStyle w:val="8"/>
        <w:numPr>
          <w:ilvl w:val="0"/>
          <w:numId w:val="2"/>
        </w:numPr>
        <w:ind w:firstLineChars="0"/>
        <w:rPr>
          <w:rFonts w:ascii="仿宋" w:hAnsi="仿宋" w:eastAsia="仿宋" w:cs="仿宋_GB2312"/>
          <w:sz w:val="32"/>
          <w:szCs w:val="32"/>
        </w:rPr>
      </w:pPr>
      <w:r>
        <w:rPr>
          <w:rFonts w:hint="eastAsia" w:ascii="仿宋" w:hAnsi="仿宋" w:eastAsia="仿宋" w:cs="仿宋_GB2312"/>
          <w:sz w:val="32"/>
          <w:szCs w:val="32"/>
        </w:rPr>
        <w:t>一般公共预算“三公”经费支出表</w:t>
      </w:r>
    </w:p>
    <w:p>
      <w:pPr>
        <w:pStyle w:val="8"/>
        <w:numPr>
          <w:ilvl w:val="0"/>
          <w:numId w:val="2"/>
        </w:numPr>
        <w:ind w:firstLineChars="0"/>
        <w:rPr>
          <w:rFonts w:ascii="仿宋" w:hAnsi="仿宋" w:eastAsia="仿宋" w:cs="仿宋_GB2312"/>
          <w:sz w:val="32"/>
          <w:szCs w:val="32"/>
        </w:rPr>
      </w:pPr>
      <w:r>
        <w:rPr>
          <w:rFonts w:hint="eastAsia" w:ascii="仿宋" w:hAnsi="仿宋" w:eastAsia="仿宋" w:cs="仿宋_GB2312"/>
          <w:sz w:val="32"/>
          <w:szCs w:val="32"/>
        </w:rPr>
        <w:t>政府性基金预算支出表。</w:t>
      </w:r>
    </w:p>
    <w:p>
      <w:pPr>
        <w:pStyle w:val="8"/>
        <w:numPr>
          <w:ilvl w:val="0"/>
          <w:numId w:val="2"/>
        </w:numPr>
        <w:ind w:firstLineChars="0"/>
        <w:jc w:val="left"/>
        <w:rPr>
          <w:rFonts w:ascii="仿宋" w:hAnsi="仿宋" w:eastAsia="仿宋"/>
          <w:sz w:val="32"/>
          <w:szCs w:val="32"/>
        </w:rPr>
      </w:pPr>
      <w:r>
        <w:rPr>
          <w:rFonts w:hint="eastAsia" w:ascii="仿宋" w:hAnsi="仿宋" w:eastAsia="仿宋" w:cs="仿宋_GB2312"/>
          <w:sz w:val="32"/>
          <w:szCs w:val="32"/>
        </w:rPr>
        <w:t>部门收支总表</w:t>
      </w:r>
    </w:p>
    <w:p>
      <w:pPr>
        <w:pStyle w:val="8"/>
        <w:numPr>
          <w:ilvl w:val="0"/>
          <w:numId w:val="2"/>
        </w:numPr>
        <w:ind w:firstLineChars="0"/>
        <w:jc w:val="left"/>
        <w:rPr>
          <w:rFonts w:ascii="仿宋" w:hAnsi="仿宋" w:eastAsia="仿宋"/>
          <w:sz w:val="32"/>
          <w:szCs w:val="32"/>
        </w:rPr>
      </w:pPr>
      <w:r>
        <w:rPr>
          <w:rFonts w:hint="eastAsia" w:ascii="仿宋" w:hAnsi="仿宋" w:eastAsia="仿宋" w:cs="仿宋_GB2312"/>
          <w:sz w:val="32"/>
          <w:szCs w:val="32"/>
        </w:rPr>
        <w:t>部门收入总表</w:t>
      </w:r>
    </w:p>
    <w:p>
      <w:pPr>
        <w:pStyle w:val="8"/>
        <w:numPr>
          <w:ilvl w:val="0"/>
          <w:numId w:val="2"/>
        </w:numPr>
        <w:ind w:firstLineChars="0"/>
        <w:jc w:val="left"/>
        <w:rPr>
          <w:rFonts w:ascii="仿宋" w:hAnsi="仿宋" w:eastAsia="仿宋"/>
          <w:sz w:val="32"/>
          <w:szCs w:val="32"/>
        </w:rPr>
      </w:pPr>
      <w:r>
        <w:rPr>
          <w:rFonts w:hint="eastAsia" w:ascii="仿宋" w:hAnsi="仿宋" w:eastAsia="仿宋" w:cs="仿宋_GB2312"/>
          <w:sz w:val="32"/>
          <w:szCs w:val="32"/>
        </w:rPr>
        <w:t>部门支出总表</w:t>
      </w:r>
    </w:p>
    <w:p>
      <w:pPr>
        <w:pStyle w:val="8"/>
        <w:numPr>
          <w:ilvl w:val="0"/>
          <w:numId w:val="2"/>
        </w:numPr>
        <w:ind w:firstLineChars="0"/>
        <w:jc w:val="left"/>
        <w:rPr>
          <w:rFonts w:ascii="仿宋" w:hAnsi="仿宋" w:eastAsia="仿宋"/>
          <w:sz w:val="32"/>
          <w:szCs w:val="32"/>
        </w:rPr>
      </w:pPr>
      <w:r>
        <w:rPr>
          <w:rFonts w:hint="eastAsia" w:ascii="仿宋" w:hAnsi="仿宋" w:eastAsia="仿宋"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海南省退役军人事务厅（部门）</w:t>
      </w:r>
      <w:r>
        <w:rPr>
          <w:rFonts w:ascii="仿宋_GB2312" w:hAnsi="黑体" w:eastAsia="仿宋_GB2312" w:cs="仿宋_GB2312"/>
          <w:sz w:val="32"/>
          <w:szCs w:val="32"/>
        </w:rPr>
        <w:t>201</w:t>
      </w:r>
      <w:r>
        <w:rPr>
          <w:rFonts w:hint="eastAsia" w:ascii="仿宋_GB2312" w:hAnsi="黑体" w:eastAsia="仿宋_GB2312" w:cs="仿宋_GB2312"/>
          <w:sz w:val="32"/>
          <w:szCs w:val="32"/>
        </w:rPr>
        <w:t>9</w:t>
      </w:r>
      <w:r>
        <w:rPr>
          <w:rFonts w:hint="eastAsia" w:ascii="黑体" w:hAnsi="黑体" w:eastAsia="黑体"/>
          <w:sz w:val="32"/>
          <w:szCs w:val="32"/>
        </w:rPr>
        <w:t>年部门预算</w:t>
      </w:r>
    </w:p>
    <w:p>
      <w:pPr>
        <w:pStyle w:val="8"/>
        <w:ind w:firstLine="0" w:firstLineChars="0"/>
        <w:jc w:val="left"/>
        <w:rPr>
          <w:rFonts w:ascii="仿宋_GB2312" w:hAnsi="仿宋_GB2312" w:eastAsia="仿宋_GB2312" w:cs="仿宋_GB2312"/>
          <w:sz w:val="32"/>
          <w:szCs w:val="32"/>
        </w:rPr>
      </w:pPr>
      <w:r>
        <w:rPr>
          <w:rFonts w:hint="eastAsia" w:ascii="黑体" w:hAnsi="黑体" w:eastAsia="黑体"/>
          <w:sz w:val="32"/>
          <w:szCs w:val="32"/>
        </w:rPr>
        <w:t>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ind w:firstLine="0" w:firstLineChars="0"/>
        <w:jc w:val="center"/>
        <w:rPr>
          <w:rFonts w:ascii="黑体" w:hAnsi="黑体" w:eastAsia="黑体" w:cs="仿宋_GB2312"/>
          <w:sz w:val="32"/>
          <w:szCs w:val="32"/>
        </w:rPr>
      </w:pPr>
      <w:r>
        <w:rPr>
          <w:rFonts w:hint="eastAsia" w:ascii="黑体" w:hAnsi="黑体" w:eastAsia="黑体"/>
          <w:sz w:val="32"/>
          <w:szCs w:val="32"/>
        </w:rPr>
        <w:t>第一部分</w:t>
      </w:r>
      <w:r>
        <w:rPr>
          <w:rFonts w:hint="eastAsia" w:ascii="黑体" w:hAnsi="黑体" w:eastAsia="黑体"/>
          <w:sz w:val="32"/>
          <w:szCs w:val="32"/>
          <w:lang w:val="en-US" w:eastAsia="zh-CN"/>
        </w:rPr>
        <w:t xml:space="preserve">  </w:t>
      </w:r>
      <w:r>
        <w:rPr>
          <w:rFonts w:hint="eastAsia" w:ascii="黑体" w:hAnsi="黑体" w:eastAsia="黑体"/>
          <w:sz w:val="32"/>
          <w:szCs w:val="32"/>
        </w:rPr>
        <w:t>海南省退役军人事务厅（部门）概况</w:t>
      </w:r>
    </w:p>
    <w:p>
      <w:pPr>
        <w:spacing w:line="400" w:lineRule="exact"/>
        <w:jc w:val="left"/>
        <w:rPr>
          <w:rFonts w:ascii="仿宋_GB2312" w:hAnsi="仿宋_GB2312" w:eastAsia="仿宋_GB2312" w:cs="仿宋_GB2312"/>
          <w:sz w:val="32"/>
          <w:szCs w:val="32"/>
        </w:rPr>
      </w:pPr>
    </w:p>
    <w:p>
      <w:pPr>
        <w:pStyle w:val="8"/>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 xml:space="preserve"> （一）贯彻落实党中央和国家有关退役军人事务的方针政策、法律法规，执行省委省政府决策部署和中国（海南）自由贸易试验区、中国特色自由贸易港政策措施。</w:t>
      </w:r>
    </w:p>
    <w:p>
      <w:pPr>
        <w:ind w:firstLine="640" w:firstLineChars="200"/>
        <w:rPr>
          <w:rFonts w:ascii="仿宋" w:hAnsi="仿宋" w:eastAsia="仿宋"/>
          <w:sz w:val="32"/>
          <w:szCs w:val="32"/>
        </w:rPr>
      </w:pPr>
      <w:r>
        <w:rPr>
          <w:rFonts w:hint="eastAsia" w:ascii="仿宋" w:hAnsi="仿宋" w:eastAsia="仿宋"/>
          <w:sz w:val="32"/>
          <w:szCs w:val="32"/>
        </w:rPr>
        <w:t>（二）研究拟订并组织实施全省退役军人事务政策规定、规章制度和发展战略，研究推进退役军人事务改革，研究提出中国（海南）自由贸易试验区、中国特色自由贸易港退役军人事务方面的意见和建议。</w:t>
      </w:r>
    </w:p>
    <w:p>
      <w:pPr>
        <w:ind w:firstLine="640" w:firstLineChars="200"/>
        <w:rPr>
          <w:rFonts w:ascii="仿宋" w:hAnsi="仿宋" w:eastAsia="仿宋"/>
          <w:sz w:val="32"/>
          <w:szCs w:val="32"/>
        </w:rPr>
      </w:pPr>
      <w:r>
        <w:rPr>
          <w:rFonts w:hint="eastAsia" w:ascii="仿宋" w:hAnsi="仿宋" w:eastAsia="仿宋"/>
          <w:sz w:val="32"/>
          <w:szCs w:val="32"/>
        </w:rPr>
        <w:t>（三）会同有关部门拟订军队转业干部安置政策和安置计划，拟订全省退役义务兵、转业士官、复员干部、移交地方安置的军队离退休干部和军队无军籍退休退职职工的接收安置计划及实施方案，负责自主择业、就业退役军人服务管理工作。</w:t>
      </w:r>
    </w:p>
    <w:p>
      <w:pPr>
        <w:ind w:firstLine="640" w:firstLineChars="200"/>
        <w:rPr>
          <w:rFonts w:ascii="仿宋" w:hAnsi="仿宋" w:eastAsia="仿宋"/>
          <w:sz w:val="32"/>
          <w:szCs w:val="32"/>
        </w:rPr>
      </w:pPr>
      <w:r>
        <w:rPr>
          <w:rFonts w:hint="eastAsia" w:ascii="仿宋" w:hAnsi="仿宋" w:eastAsia="仿宋"/>
          <w:sz w:val="32"/>
          <w:szCs w:val="32"/>
        </w:rPr>
        <w:t>（四）组织指导全省退役军人教育培训工作，协调扶持退役军人和随军随调家属就业创业。</w:t>
      </w:r>
    </w:p>
    <w:p>
      <w:pPr>
        <w:ind w:firstLine="640" w:firstLineChars="200"/>
        <w:rPr>
          <w:rFonts w:ascii="仿宋" w:hAnsi="仿宋" w:eastAsia="仿宋"/>
          <w:sz w:val="32"/>
          <w:szCs w:val="32"/>
        </w:rPr>
      </w:pPr>
      <w:r>
        <w:rPr>
          <w:rFonts w:hint="eastAsia" w:ascii="仿宋" w:hAnsi="仿宋" w:eastAsia="仿宋"/>
          <w:sz w:val="32"/>
          <w:szCs w:val="32"/>
        </w:rPr>
        <w:t>（五）会同有关部门拟订全省退役军人特殊保障政策和部分企业军队转业干部解困稳定政策并组织落实。</w:t>
      </w:r>
    </w:p>
    <w:p>
      <w:pPr>
        <w:ind w:firstLine="640" w:firstLineChars="200"/>
        <w:rPr>
          <w:rFonts w:ascii="仿宋" w:hAnsi="仿宋" w:eastAsia="仿宋"/>
          <w:sz w:val="32"/>
          <w:szCs w:val="32"/>
        </w:rPr>
      </w:pPr>
      <w:r>
        <w:rPr>
          <w:rFonts w:hint="eastAsia" w:ascii="仿宋" w:hAnsi="仿宋" w:eastAsia="仿宋"/>
          <w:sz w:val="32"/>
          <w:szCs w:val="32"/>
        </w:rPr>
        <w:t>（六）组织协调落实省内移交地方的离休退休军人、符合条件的其他退役军人和无军籍退休退职职工的住房保障工作，以及退役军人医疗保障、社会保险等待遇保障工作。</w:t>
      </w:r>
    </w:p>
    <w:p>
      <w:pPr>
        <w:ind w:firstLine="640" w:firstLineChars="200"/>
        <w:rPr>
          <w:rFonts w:ascii="仿宋" w:hAnsi="仿宋" w:eastAsia="仿宋"/>
          <w:sz w:val="32"/>
          <w:szCs w:val="32"/>
        </w:rPr>
      </w:pPr>
      <w:r>
        <w:rPr>
          <w:rFonts w:hint="eastAsia" w:ascii="仿宋" w:hAnsi="仿宋" w:eastAsia="仿宋"/>
          <w:sz w:val="32"/>
          <w:szCs w:val="32"/>
        </w:rPr>
        <w:t>（七）组织指导全省伤病残退役军人服务管理和抚恤工作，制定有关退役军人医疗、疗养、养老等机构的规划政策并指导实施。承担接收不适宜继续服役的伤病残军人相关工作。组织指导军供服务保障工作。</w:t>
      </w:r>
    </w:p>
    <w:p>
      <w:pPr>
        <w:ind w:firstLine="640" w:firstLineChars="200"/>
        <w:rPr>
          <w:rFonts w:ascii="仿宋" w:hAnsi="仿宋" w:eastAsia="仿宋"/>
          <w:sz w:val="32"/>
          <w:szCs w:val="32"/>
        </w:rPr>
      </w:pPr>
      <w:r>
        <w:rPr>
          <w:rFonts w:hint="eastAsia" w:ascii="仿宋" w:hAnsi="仿宋" w:eastAsia="仿宋"/>
          <w:sz w:val="32"/>
          <w:szCs w:val="32"/>
        </w:rPr>
        <w:t>（八）组织指导全省拥军优属工作，承担省拥军优属拥政爱民工作领导小组日常工作。负责现役军人、退役军人、军队文职人员和军属优待、抚恤等工作，落实国家关于国民党抗战老兵等有关人员优待政策并组织实施。</w:t>
      </w:r>
    </w:p>
    <w:p>
      <w:pPr>
        <w:ind w:firstLine="640" w:firstLineChars="200"/>
        <w:rPr>
          <w:rFonts w:ascii="仿宋" w:hAnsi="仿宋" w:eastAsia="仿宋"/>
          <w:sz w:val="32"/>
          <w:szCs w:val="32"/>
        </w:rPr>
      </w:pPr>
      <w:r>
        <w:rPr>
          <w:rFonts w:hint="eastAsia" w:ascii="仿宋" w:hAnsi="仿宋" w:eastAsia="仿宋"/>
          <w:sz w:val="32"/>
          <w:szCs w:val="32"/>
        </w:rPr>
        <w:t>（九）指导全省烈士及退役军人荣誉奖励、军人公墓管理维护、纪念活动等工作，依法承担英雄烈士保护相关工作，依法承担烈士纪念设施的审批、申报工作。总结表彰和宣扬退役军人、退役军人工作单位和个人先进典型事迹。</w:t>
      </w:r>
    </w:p>
    <w:p>
      <w:pPr>
        <w:ind w:firstLine="640" w:firstLineChars="200"/>
        <w:rPr>
          <w:rFonts w:ascii="仿宋" w:hAnsi="仿宋" w:eastAsia="仿宋"/>
          <w:sz w:val="32"/>
          <w:szCs w:val="32"/>
        </w:rPr>
      </w:pPr>
      <w:r>
        <w:rPr>
          <w:rFonts w:hint="eastAsia" w:ascii="仿宋" w:hAnsi="仿宋" w:eastAsia="仿宋"/>
          <w:sz w:val="32"/>
          <w:szCs w:val="32"/>
        </w:rPr>
        <w:t>（十）指导并监督检查全省退役军人相关法律法规和政策措施的落实，组织开展退役军人及军属权益维护和有关人员的帮扶援助工作。</w:t>
      </w:r>
    </w:p>
    <w:p>
      <w:pPr>
        <w:ind w:firstLine="640" w:firstLineChars="200"/>
        <w:rPr>
          <w:rFonts w:ascii="仿宋" w:hAnsi="仿宋" w:eastAsia="仿宋"/>
          <w:sz w:val="32"/>
          <w:szCs w:val="32"/>
        </w:rPr>
      </w:pPr>
      <w:r>
        <w:rPr>
          <w:rFonts w:hint="eastAsia" w:ascii="仿宋" w:hAnsi="仿宋" w:eastAsia="仿宋"/>
          <w:sz w:val="32"/>
          <w:szCs w:val="32"/>
        </w:rPr>
        <w:t>（十一）完成党中央、国务院、中央军委和省委、省政府交办的其他任务。</w:t>
      </w:r>
    </w:p>
    <w:p>
      <w:pPr>
        <w:spacing w:line="540" w:lineRule="exact"/>
        <w:ind w:firstLine="640" w:firstLineChars="200"/>
        <w:jc w:val="left"/>
        <w:rPr>
          <w:rFonts w:ascii="黑体" w:hAnsi="黑体" w:eastAsia="黑体"/>
          <w:sz w:val="32"/>
          <w:szCs w:val="32"/>
        </w:rPr>
      </w:pPr>
      <w:r>
        <w:rPr>
          <w:rFonts w:hint="eastAsia" w:ascii="黑体" w:hAnsi="黑体" w:eastAsia="黑体"/>
          <w:sz w:val="32"/>
          <w:szCs w:val="32"/>
        </w:rPr>
        <w:t>二、部门预算单位构成</w:t>
      </w:r>
    </w:p>
    <w:p>
      <w:pPr>
        <w:spacing w:line="54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纳入海南省机关事务管理局（部门）</w:t>
      </w:r>
      <w:r>
        <w:rPr>
          <w:rFonts w:ascii="仿宋" w:hAnsi="仿宋" w:eastAsia="仿宋" w:cs="仿宋_GB2312"/>
          <w:sz w:val="32"/>
          <w:szCs w:val="32"/>
        </w:rPr>
        <w:t>2019</w:t>
      </w:r>
      <w:r>
        <w:rPr>
          <w:rFonts w:hint="eastAsia" w:ascii="仿宋" w:hAnsi="仿宋" w:eastAsia="仿宋" w:cs="仿宋_GB2312"/>
          <w:sz w:val="32"/>
          <w:szCs w:val="32"/>
        </w:rPr>
        <w:t>年部门预算编制范围的二级预算单位包括：</w:t>
      </w:r>
    </w:p>
    <w:p>
      <w:pPr>
        <w:pStyle w:val="11"/>
        <w:spacing w:line="540" w:lineRule="exact"/>
        <w:ind w:left="0" w:leftChars="0" w:firstLine="640" w:firstLineChars="200"/>
        <w:jc w:val="left"/>
        <w:rPr>
          <w:rFonts w:ascii="仿宋" w:hAnsi="仿宋" w:eastAsia="仿宋" w:cs="仿宋_GB2312"/>
          <w:sz w:val="32"/>
          <w:szCs w:val="32"/>
        </w:rPr>
      </w:pPr>
      <w:r>
        <w:rPr>
          <w:rFonts w:ascii="仿宋" w:hAnsi="仿宋" w:eastAsia="仿宋" w:cs="仿宋_GB2312"/>
          <w:sz w:val="32"/>
          <w:szCs w:val="32"/>
        </w:rPr>
        <w:t>1.</w:t>
      </w:r>
      <w:r>
        <w:rPr>
          <w:rFonts w:hint="eastAsia" w:ascii="黑体" w:hAnsi="黑体" w:eastAsia="黑体"/>
          <w:sz w:val="32"/>
          <w:szCs w:val="32"/>
        </w:rPr>
        <w:t xml:space="preserve"> </w:t>
      </w:r>
      <w:r>
        <w:rPr>
          <w:rFonts w:hint="eastAsia" w:ascii="仿宋" w:hAnsi="仿宋" w:eastAsia="仿宋" w:cs="仿宋_GB2312"/>
          <w:sz w:val="32"/>
          <w:szCs w:val="32"/>
        </w:rPr>
        <w:t>海南省退役军人事务厅本级</w:t>
      </w:r>
    </w:p>
    <w:p>
      <w:pPr>
        <w:pStyle w:val="11"/>
        <w:ind w:firstLine="576" w:firstLineChars="180"/>
        <w:jc w:val="left"/>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海南省离休退休军官休养所</w:t>
      </w:r>
    </w:p>
    <w:p>
      <w:pPr>
        <w:pStyle w:val="11"/>
        <w:ind w:firstLine="576" w:firstLineChars="180"/>
        <w:jc w:val="left"/>
        <w:rPr>
          <w:rFonts w:ascii="仿宋" w:hAnsi="仿宋" w:eastAsia="仿宋" w:cs="仿宋_GB2312"/>
          <w:sz w:val="32"/>
          <w:szCs w:val="32"/>
        </w:rPr>
      </w:pPr>
      <w:r>
        <w:rPr>
          <w:rFonts w:hint="eastAsia" w:ascii="仿宋" w:hAnsi="仿宋" w:eastAsia="仿宋" w:cs="仿宋_GB2312"/>
          <w:sz w:val="32"/>
          <w:szCs w:val="32"/>
        </w:rPr>
        <w:t>3.海南省军供站</w:t>
      </w:r>
    </w:p>
    <w:p>
      <w:pPr>
        <w:pStyle w:val="11"/>
        <w:spacing w:line="540" w:lineRule="exact"/>
        <w:ind w:firstLine="640"/>
        <w:jc w:val="left"/>
        <w:rPr>
          <w:rFonts w:ascii="仿宋" w:hAnsi="仿宋" w:eastAsia="仿宋" w:cs="仿宋_GB2312"/>
          <w:sz w:val="32"/>
          <w:szCs w:val="32"/>
        </w:rPr>
      </w:pPr>
    </w:p>
    <w:p>
      <w:pPr>
        <w:spacing w:line="500" w:lineRule="exact"/>
        <w:ind w:left="799"/>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 xml:space="preserve"> </w:t>
      </w:r>
      <w:r>
        <w:rPr>
          <w:rFonts w:hint="eastAsia" w:ascii="黑体" w:hAnsi="黑体" w:eastAsia="黑体"/>
          <w:sz w:val="32"/>
          <w:szCs w:val="32"/>
        </w:rPr>
        <w:t>海南省退役军人事务厅（部门）</w:t>
      </w:r>
    </w:p>
    <w:p>
      <w:pPr>
        <w:spacing w:line="500" w:lineRule="exact"/>
        <w:ind w:left="799"/>
        <w:jc w:val="center"/>
        <w:rPr>
          <w:rFonts w:ascii="黑体" w:hAnsi="黑体" w:eastAsia="黑体"/>
          <w:sz w:val="32"/>
          <w:szCs w:val="32"/>
        </w:rPr>
      </w:pPr>
      <w:r>
        <w:rPr>
          <w:rFonts w:ascii="黑体" w:hAnsi="黑体" w:eastAsia="黑体" w:cs="仿宋_GB2312"/>
          <w:sz w:val="32"/>
          <w:szCs w:val="32"/>
        </w:rPr>
        <w:t>2019</w:t>
      </w:r>
      <w:r>
        <w:rPr>
          <w:rFonts w:hint="eastAsia" w:ascii="黑体" w:hAnsi="黑体" w:eastAsia="黑体"/>
          <w:sz w:val="32"/>
          <w:szCs w:val="32"/>
        </w:rPr>
        <w:t>年部门预算表</w:t>
      </w:r>
    </w:p>
    <w:p>
      <w:pPr>
        <w:spacing w:line="500" w:lineRule="exact"/>
        <w:ind w:left="799"/>
        <w:jc w:val="center"/>
        <w:rPr>
          <w:rFonts w:ascii="黑体" w:hAnsi="黑体" w:eastAsia="黑体"/>
          <w:sz w:val="32"/>
          <w:szCs w:val="32"/>
        </w:rPr>
      </w:pPr>
    </w:p>
    <w:p>
      <w:pPr>
        <w:spacing w:line="500" w:lineRule="exact"/>
        <w:ind w:left="799"/>
        <w:jc w:val="left"/>
        <w:rPr>
          <w:rFonts w:hint="eastAsia" w:ascii="黑体" w:hAnsi="黑体" w:eastAsia="仿宋"/>
          <w:sz w:val="32"/>
          <w:szCs w:val="32"/>
          <w:lang w:eastAsia="zh-CN"/>
        </w:rPr>
        <w:sectPr>
          <w:footerReference r:id="rId3" w:type="default"/>
          <w:footerReference r:id="rId4" w:type="even"/>
          <w:pgSz w:w="11906" w:h="16838"/>
          <w:pgMar w:top="1440" w:right="1474" w:bottom="1440" w:left="1588" w:header="851" w:footer="992" w:gutter="0"/>
          <w:pgNumType w:fmt="numberInDash"/>
          <w:cols w:space="425" w:num="1"/>
          <w:docGrid w:type="lines" w:linePitch="312" w:charSpace="0"/>
        </w:sectPr>
      </w:pPr>
      <w:r>
        <w:rPr>
          <w:rFonts w:hint="eastAsia" w:ascii="仿宋" w:hAnsi="仿宋" w:eastAsia="仿宋" w:cs="仿宋"/>
          <w:sz w:val="32"/>
          <w:szCs w:val="32"/>
          <w:lang w:eastAsia="zh-CN"/>
        </w:rPr>
        <w:t>（此部分内容</w:t>
      </w:r>
      <w:r>
        <w:rPr>
          <w:rFonts w:hint="eastAsia" w:ascii="仿宋" w:hAnsi="仿宋" w:eastAsia="仿宋" w:cs="仿宋"/>
          <w:sz w:val="32"/>
          <w:szCs w:val="32"/>
        </w:rPr>
        <w:t>详见附件：海南省</w:t>
      </w:r>
      <w:r>
        <w:rPr>
          <w:rFonts w:hint="eastAsia" w:ascii="仿宋" w:hAnsi="仿宋" w:eastAsia="仿宋" w:cs="仿宋"/>
          <w:sz w:val="32"/>
          <w:szCs w:val="32"/>
          <w:lang w:eastAsia="zh-CN"/>
        </w:rPr>
        <w:t>退役军人事务厅</w:t>
      </w:r>
      <w:r>
        <w:rPr>
          <w:rFonts w:hint="eastAsia" w:ascii="仿宋" w:hAnsi="仿宋" w:eastAsia="仿宋" w:cs="仿宋"/>
          <w:sz w:val="32"/>
          <w:szCs w:val="32"/>
          <w:lang w:val="en-US" w:eastAsia="zh-CN"/>
        </w:rPr>
        <w:t>2019</w:t>
      </w:r>
      <w:r>
        <w:rPr>
          <w:rFonts w:hint="eastAsia" w:ascii="仿宋" w:hAnsi="仿宋" w:eastAsia="仿宋" w:cs="仿宋"/>
          <w:sz w:val="32"/>
          <w:szCs w:val="32"/>
        </w:rPr>
        <w:t>年部门预算公开表</w:t>
      </w:r>
      <w:r>
        <w:rPr>
          <w:rFonts w:hint="eastAsia" w:ascii="仿宋" w:hAnsi="仿宋" w:eastAsia="仿宋" w:cs="仿宋"/>
          <w:sz w:val="32"/>
          <w:szCs w:val="32"/>
          <w:lang w:eastAsia="zh-CN"/>
        </w:rPr>
        <w:t>）</w:t>
      </w:r>
    </w:p>
    <w:p>
      <w:pPr>
        <w:spacing w:line="560" w:lineRule="exact"/>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val="en-US" w:eastAsia="zh-CN"/>
        </w:rPr>
        <w:t xml:space="preserve">  </w:t>
      </w:r>
      <w:r>
        <w:rPr>
          <w:rFonts w:hint="eastAsia" w:ascii="黑体" w:hAnsi="黑体" w:eastAsia="黑体"/>
          <w:sz w:val="32"/>
          <w:szCs w:val="32"/>
        </w:rPr>
        <w:t>海南省退役军人事务厅（部门）</w:t>
      </w:r>
    </w:p>
    <w:p>
      <w:pPr>
        <w:spacing w:line="560" w:lineRule="exact"/>
        <w:jc w:val="center"/>
        <w:rPr>
          <w:rFonts w:ascii="黑体" w:hAnsi="黑体" w:eastAsia="黑体"/>
          <w:sz w:val="32"/>
          <w:szCs w:val="32"/>
        </w:rPr>
      </w:pPr>
      <w:r>
        <w:rPr>
          <w:rFonts w:ascii="黑体" w:hAnsi="黑体" w:eastAsia="黑体" w:cs="仿宋_GB2312"/>
          <w:sz w:val="32"/>
          <w:szCs w:val="32"/>
        </w:rPr>
        <w:t>2019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一、关于海南省退役军人事务厅（部门）</w:t>
      </w:r>
      <w:r>
        <w:rPr>
          <w:rFonts w:ascii="黑体" w:hAnsi="黑体" w:eastAsia="黑体"/>
          <w:sz w:val="32"/>
          <w:szCs w:val="32"/>
        </w:rPr>
        <w:t>2019</w:t>
      </w:r>
      <w:r>
        <w:rPr>
          <w:rFonts w:hint="eastAsia" w:ascii="黑体" w:hAnsi="黑体" w:eastAsia="黑体"/>
          <w:sz w:val="32"/>
          <w:szCs w:val="32"/>
        </w:rPr>
        <w:t>年财政拨款收支预算情况的总体说明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海南省退役军人事务厅（部门）2019年财政拨款收支总预算16</w:t>
      </w:r>
      <w:r>
        <w:rPr>
          <w:rFonts w:hint="eastAsia" w:ascii="仿宋" w:hAnsi="仿宋" w:eastAsia="仿宋" w:cs="仿宋"/>
          <w:sz w:val="32"/>
          <w:szCs w:val="32"/>
          <w:lang w:val="en-US" w:eastAsia="zh-CN"/>
        </w:rPr>
        <w:t>,</w:t>
      </w:r>
      <w:r>
        <w:rPr>
          <w:rFonts w:hint="eastAsia" w:ascii="仿宋" w:hAnsi="仿宋" w:eastAsia="仿宋" w:cs="仿宋"/>
          <w:sz w:val="32"/>
          <w:szCs w:val="32"/>
        </w:rPr>
        <w:t>941.01万元。收入总计16</w:t>
      </w:r>
      <w:r>
        <w:rPr>
          <w:rFonts w:hint="eastAsia" w:ascii="仿宋" w:hAnsi="仿宋" w:eastAsia="仿宋" w:cs="仿宋"/>
          <w:sz w:val="32"/>
          <w:szCs w:val="32"/>
          <w:lang w:val="en-US" w:eastAsia="zh-CN"/>
        </w:rPr>
        <w:t>,</w:t>
      </w:r>
      <w:r>
        <w:rPr>
          <w:rFonts w:hint="eastAsia" w:ascii="仿宋" w:hAnsi="仿宋" w:eastAsia="仿宋" w:cs="仿宋"/>
          <w:sz w:val="32"/>
          <w:szCs w:val="32"/>
        </w:rPr>
        <w:t>941.01万元，包括一般公共预算本年收入16</w:t>
      </w:r>
      <w:r>
        <w:rPr>
          <w:rFonts w:hint="eastAsia" w:ascii="仿宋" w:hAnsi="仿宋" w:eastAsia="仿宋" w:cs="仿宋"/>
          <w:sz w:val="32"/>
          <w:szCs w:val="32"/>
          <w:lang w:val="en-US" w:eastAsia="zh-CN"/>
        </w:rPr>
        <w:t>,</w:t>
      </w:r>
      <w:r>
        <w:rPr>
          <w:rFonts w:hint="eastAsia" w:ascii="仿宋" w:hAnsi="仿宋" w:eastAsia="仿宋" w:cs="仿宋"/>
          <w:sz w:val="32"/>
          <w:szCs w:val="32"/>
        </w:rPr>
        <w:t>941.01万元；没有政府性基金，2019年预算支出总计16</w:t>
      </w:r>
      <w:r>
        <w:rPr>
          <w:rFonts w:hint="eastAsia" w:ascii="仿宋" w:hAnsi="仿宋" w:eastAsia="仿宋" w:cs="仿宋"/>
          <w:sz w:val="32"/>
          <w:szCs w:val="32"/>
          <w:lang w:val="en-US" w:eastAsia="zh-CN"/>
        </w:rPr>
        <w:t>,</w:t>
      </w:r>
      <w:r>
        <w:rPr>
          <w:rFonts w:hint="eastAsia" w:ascii="仿宋" w:hAnsi="仿宋" w:eastAsia="仿宋" w:cs="仿宋"/>
          <w:sz w:val="32"/>
          <w:szCs w:val="32"/>
        </w:rPr>
        <w:t>941.01万元，一般公共预算16</w:t>
      </w:r>
      <w:r>
        <w:rPr>
          <w:rFonts w:hint="eastAsia" w:ascii="仿宋" w:hAnsi="仿宋" w:eastAsia="仿宋" w:cs="仿宋"/>
          <w:sz w:val="32"/>
          <w:szCs w:val="32"/>
          <w:lang w:val="en-US" w:eastAsia="zh-CN"/>
        </w:rPr>
        <w:t>,</w:t>
      </w:r>
      <w:r>
        <w:rPr>
          <w:rFonts w:hint="eastAsia" w:ascii="仿宋" w:hAnsi="仿宋" w:eastAsia="仿宋" w:cs="仿宋"/>
          <w:sz w:val="32"/>
          <w:szCs w:val="32"/>
        </w:rPr>
        <w:t>941.01万元、教育支出676.5万元、社会保障和就业支出15</w:t>
      </w:r>
      <w:r>
        <w:rPr>
          <w:rFonts w:hint="eastAsia" w:ascii="仿宋" w:hAnsi="仿宋" w:eastAsia="仿宋" w:cs="仿宋"/>
          <w:sz w:val="32"/>
          <w:szCs w:val="32"/>
          <w:lang w:val="en-US" w:eastAsia="zh-CN"/>
        </w:rPr>
        <w:t>,</w:t>
      </w:r>
      <w:r>
        <w:rPr>
          <w:rFonts w:hint="eastAsia" w:ascii="仿宋" w:hAnsi="仿宋" w:eastAsia="仿宋" w:cs="仿宋"/>
          <w:sz w:val="32"/>
          <w:szCs w:val="32"/>
        </w:rPr>
        <w:t>887.74万元、卫生健康支出265.02万元、住房保障支出111.75万元。</w:t>
      </w:r>
    </w:p>
    <w:p>
      <w:pPr>
        <w:ind w:firstLine="640"/>
        <w:jc w:val="left"/>
        <w:rPr>
          <w:rFonts w:ascii="黑体" w:hAnsi="黑体" w:eastAsia="黑体"/>
          <w:sz w:val="32"/>
          <w:szCs w:val="32"/>
        </w:rPr>
      </w:pPr>
      <w:r>
        <w:rPr>
          <w:rFonts w:hint="eastAsia" w:ascii="黑体" w:hAnsi="黑体" w:eastAsia="黑体"/>
          <w:sz w:val="32"/>
          <w:szCs w:val="32"/>
        </w:rPr>
        <w:t>二、关于海南省退役军人事务厅（部门）</w:t>
      </w:r>
      <w:r>
        <w:rPr>
          <w:rFonts w:ascii="仿宋_GB2312" w:hAnsi="黑体" w:eastAsia="仿宋_GB2312" w:cs="仿宋_GB2312"/>
          <w:sz w:val="32"/>
          <w:szCs w:val="32"/>
        </w:rPr>
        <w:t>2019</w:t>
      </w:r>
      <w:r>
        <w:rPr>
          <w:rFonts w:hint="eastAsia" w:ascii="黑体" w:hAnsi="黑体" w:eastAsia="黑体"/>
          <w:sz w:val="32"/>
          <w:szCs w:val="32"/>
        </w:rPr>
        <w:t>年一般公共预算当年拨款情况说明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（一）一般公共预算当年规模变化情况。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海南省退役军人事务厅（部门）2019年一般公共预算当年拨款16</w:t>
      </w:r>
      <w:r>
        <w:rPr>
          <w:rFonts w:hint="eastAsia" w:ascii="仿宋" w:hAnsi="仿宋" w:eastAsia="仿宋" w:cs="仿宋"/>
          <w:sz w:val="32"/>
          <w:szCs w:val="32"/>
          <w:lang w:val="en-US" w:eastAsia="zh-CN"/>
        </w:rPr>
        <w:t>,</w:t>
      </w:r>
      <w:r>
        <w:rPr>
          <w:rFonts w:hint="eastAsia" w:ascii="仿宋" w:hAnsi="仿宋" w:eastAsia="仿宋" w:cs="仿宋"/>
          <w:sz w:val="32"/>
          <w:szCs w:val="32"/>
        </w:rPr>
        <w:t>941.01万元，其中基本支出3</w:t>
      </w:r>
      <w:r>
        <w:rPr>
          <w:rFonts w:hint="eastAsia" w:ascii="仿宋" w:hAnsi="仿宋" w:eastAsia="仿宋" w:cs="仿宋"/>
          <w:sz w:val="32"/>
          <w:szCs w:val="32"/>
          <w:lang w:val="en-US" w:eastAsia="zh-CN"/>
        </w:rPr>
        <w:t>,</w:t>
      </w:r>
      <w:r>
        <w:rPr>
          <w:rFonts w:hint="eastAsia" w:ascii="仿宋" w:hAnsi="仿宋" w:eastAsia="仿宋" w:cs="仿宋"/>
          <w:sz w:val="32"/>
          <w:szCs w:val="32"/>
        </w:rPr>
        <w:t>316.11万元，项目支出13</w:t>
      </w:r>
      <w:r>
        <w:rPr>
          <w:rFonts w:hint="eastAsia" w:ascii="仿宋" w:hAnsi="仿宋" w:eastAsia="仿宋" w:cs="仿宋"/>
          <w:sz w:val="32"/>
          <w:szCs w:val="32"/>
          <w:lang w:val="en-US" w:eastAsia="zh-CN"/>
        </w:rPr>
        <w:t>,</w:t>
      </w:r>
      <w:r>
        <w:rPr>
          <w:rFonts w:hint="eastAsia" w:ascii="仿宋" w:hAnsi="仿宋" w:eastAsia="仿宋" w:cs="仿宋"/>
          <w:sz w:val="32"/>
          <w:szCs w:val="32"/>
        </w:rPr>
        <w:t>624.9万元。因我厅刚成立没有上年对比数。</w:t>
      </w:r>
    </w:p>
    <w:p>
      <w:pPr>
        <w:numPr>
          <w:ilvl w:val="0"/>
          <w:numId w:val="3"/>
        </w:numPr>
        <w:ind w:firstLine="640"/>
        <w:jc w:val="left"/>
        <w:rPr>
          <w:rFonts w:hint="eastAsia" w:ascii="仿宋" w:hAnsi="仿宋" w:eastAsia="仿宋" w:cs="仿宋"/>
          <w:sz w:val="32"/>
          <w:szCs w:val="32"/>
        </w:rPr>
      </w:pPr>
      <w:r>
        <w:rPr>
          <w:rFonts w:hint="eastAsia" w:ascii="仿宋" w:hAnsi="仿宋" w:eastAsia="仿宋" w:cs="仿宋"/>
          <w:sz w:val="32"/>
          <w:szCs w:val="32"/>
        </w:rPr>
        <w:t>一般公共预算当年拨款结构情况。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教育支出</w:t>
      </w:r>
      <w:r>
        <w:rPr>
          <w:rFonts w:hint="eastAsia" w:ascii="仿宋" w:hAnsi="仿宋" w:eastAsia="仿宋" w:cs="仿宋"/>
          <w:sz w:val="32"/>
          <w:szCs w:val="32"/>
          <w:lang w:val="en-US" w:eastAsia="zh-CN"/>
        </w:rPr>
        <w:t>676.5</w:t>
      </w:r>
      <w:r>
        <w:rPr>
          <w:rFonts w:hint="eastAsia" w:ascii="仿宋" w:hAnsi="仿宋" w:eastAsia="仿宋" w:cs="仿宋"/>
          <w:sz w:val="32"/>
          <w:szCs w:val="32"/>
        </w:rPr>
        <w:t>万元，占</w:t>
      </w:r>
      <w:r>
        <w:rPr>
          <w:rFonts w:hint="eastAsia" w:ascii="仿宋" w:hAnsi="仿宋" w:eastAsia="仿宋" w:cs="仿宋"/>
          <w:sz w:val="32"/>
          <w:szCs w:val="32"/>
          <w:lang w:val="en-US" w:eastAsia="zh-CN"/>
        </w:rPr>
        <w:t>3.99</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15,887.74</w:t>
      </w:r>
      <w:r>
        <w:rPr>
          <w:rFonts w:hint="eastAsia" w:ascii="仿宋" w:hAnsi="仿宋" w:eastAsia="仿宋" w:cs="仿宋"/>
          <w:sz w:val="32"/>
          <w:szCs w:val="32"/>
        </w:rPr>
        <w:t>万元，占</w:t>
      </w:r>
      <w:r>
        <w:rPr>
          <w:rFonts w:hint="eastAsia" w:ascii="仿宋" w:hAnsi="仿宋" w:eastAsia="仿宋" w:cs="仿宋"/>
          <w:sz w:val="32"/>
          <w:szCs w:val="32"/>
          <w:lang w:val="en-US" w:eastAsia="zh-CN"/>
        </w:rPr>
        <w:t>93.78</w:t>
      </w:r>
      <w:r>
        <w:rPr>
          <w:rFonts w:hint="eastAsia" w:ascii="仿宋" w:hAnsi="仿宋" w:eastAsia="仿宋" w:cs="仿宋"/>
          <w:sz w:val="32"/>
          <w:szCs w:val="32"/>
        </w:rPr>
        <w:t>%； 卫生健康支出</w:t>
      </w:r>
      <w:r>
        <w:rPr>
          <w:rFonts w:hint="eastAsia" w:ascii="仿宋" w:hAnsi="仿宋" w:eastAsia="仿宋" w:cs="仿宋"/>
          <w:sz w:val="32"/>
          <w:szCs w:val="32"/>
          <w:lang w:val="en-US" w:eastAsia="zh-CN"/>
        </w:rPr>
        <w:t>265.02</w:t>
      </w:r>
      <w:r>
        <w:rPr>
          <w:rFonts w:hint="eastAsia" w:ascii="仿宋" w:hAnsi="仿宋" w:eastAsia="仿宋" w:cs="仿宋"/>
          <w:sz w:val="32"/>
          <w:szCs w:val="32"/>
        </w:rPr>
        <w:t>万元，占</w:t>
      </w:r>
      <w:r>
        <w:rPr>
          <w:rFonts w:hint="eastAsia" w:ascii="仿宋" w:hAnsi="仿宋" w:eastAsia="仿宋" w:cs="仿宋"/>
          <w:sz w:val="32"/>
          <w:szCs w:val="32"/>
          <w:lang w:val="en-US" w:eastAsia="zh-CN"/>
        </w:rPr>
        <w:t>1.57</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111.75万元,占0.66%。</w:t>
      </w:r>
    </w:p>
    <w:p>
      <w:pPr>
        <w:ind w:firstLine="640" w:firstLineChars="200"/>
        <w:rPr>
          <w:rFonts w:hint="eastAsia" w:ascii="仿宋" w:hAnsi="仿宋" w:eastAsia="仿宋" w:cs="仿宋"/>
          <w:sz w:val="32"/>
          <w:szCs w:val="32"/>
        </w:rPr>
      </w:pPr>
    </w:p>
    <w:p>
      <w:pPr>
        <w:numPr>
          <w:ilvl w:val="0"/>
          <w:numId w:val="0"/>
        </w:numPr>
        <w:jc w:val="left"/>
        <w:rPr>
          <w:rFonts w:hint="eastAsia" w:ascii="仿宋" w:hAnsi="仿宋" w:eastAsia="仿宋" w:cs="仿宋"/>
          <w:sz w:val="32"/>
          <w:szCs w:val="32"/>
          <w:lang w:val="en-US" w:eastAsia="zh-CN"/>
        </w:rPr>
      </w:pPr>
    </w:p>
    <w:p>
      <w:pPr>
        <w:ind w:firstLine="640"/>
        <w:jc w:val="left"/>
        <w:rPr>
          <w:rFonts w:hint="eastAsia" w:ascii="仿宋" w:hAnsi="仿宋" w:eastAsia="仿宋" w:cs="仿宋"/>
          <w:sz w:val="32"/>
          <w:szCs w:val="32"/>
        </w:rPr>
      </w:pPr>
      <w:r>
        <w:rPr>
          <w:rFonts w:hint="eastAsia" w:ascii="仿宋" w:hAnsi="仿宋" w:eastAsia="仿宋" w:cs="仿宋"/>
          <w:sz w:val="32"/>
          <w:szCs w:val="32"/>
        </w:rPr>
        <w:t>（三）一般公共预算当年拨款具体使用情况。</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1.教育支出（类）进修与培训（款）培训支出（项）2019年预算数为264.5万元，项目支出264.5万元。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2.教育支出（类）进修与培训（款）退役士兵能力提升（项）2019年预算数为412万元，项目支出412万元。 </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color w:val="000000"/>
          <w:kern w:val="0"/>
          <w:sz w:val="32"/>
          <w:szCs w:val="30"/>
        </w:rPr>
        <w:t>社会保障</w:t>
      </w:r>
      <w:r>
        <w:rPr>
          <w:rFonts w:hint="eastAsia" w:ascii="仿宋" w:hAnsi="仿宋" w:eastAsia="仿宋" w:cs="仿宋"/>
          <w:sz w:val="32"/>
          <w:szCs w:val="32"/>
        </w:rPr>
        <w:t>和就业支出（类）行政事业单位离退休（款）事业单位离退休（项）2019年预算数为1192.83万元，基本支出1192.83万元。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4.社会保障和就业支出（类）行政事业单位离退休（款）机关事业单位基本养老保险缴费支出（项）2019年预算数为157.52万元，基本支出157.52万元。。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5.社会保障和就业支出（类）行政事业单位离退休（款）机关事业单位职业年金缴费支出（项）2019年预算数为6.58万元，基本支出6.58万元。。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6.社会保障和就业支出（类）抚恤（款）伤残扶恤（项）2019年预算数为38万元。</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7.社会保障和就业支出（类）抚恤（款）在乡复员、退伍军人生活补助（项）2019年预算数为1775万元</w:t>
      </w:r>
      <w:r>
        <w:rPr>
          <w:rFonts w:hint="eastAsia" w:ascii="仿宋" w:hAnsi="仿宋" w:eastAsia="仿宋" w:cs="仿宋"/>
          <w:sz w:val="32"/>
          <w:szCs w:val="32"/>
          <w:lang w:eastAsia="zh-CN"/>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社会保障和就业支出（类）抚恤（款）优抚事业单位支出（项）2019年预算数为846万元。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w:t>
      </w:r>
      <w:r>
        <w:rPr>
          <w:rFonts w:hint="eastAsia" w:ascii="仿宋" w:hAnsi="仿宋" w:eastAsia="仿宋" w:cs="仿宋"/>
          <w:sz w:val="32"/>
          <w:szCs w:val="32"/>
        </w:rPr>
        <w:t>社会保障和就业支出（类）抚恤（款）其他优抚支出（项）2019年预算数为440.856万元，</w:t>
      </w:r>
      <w:r>
        <w:rPr>
          <w:rFonts w:hint="eastAsia" w:ascii="仿宋" w:hAnsi="仿宋" w:eastAsia="仿宋" w:cs="仿宋"/>
          <w:sz w:val="32"/>
          <w:szCs w:val="32"/>
          <w:lang w:eastAsia="zh-CN"/>
        </w:rPr>
        <w:t>其中：</w:t>
      </w:r>
      <w:r>
        <w:rPr>
          <w:rFonts w:hint="eastAsia" w:ascii="仿宋" w:hAnsi="仿宋" w:eastAsia="仿宋" w:cs="仿宋"/>
          <w:sz w:val="32"/>
          <w:szCs w:val="32"/>
        </w:rPr>
        <w:t>基本支出4.85</w:t>
      </w:r>
      <w:r>
        <w:rPr>
          <w:rFonts w:hint="eastAsia" w:ascii="仿宋" w:hAnsi="仿宋" w:eastAsia="仿宋" w:cs="仿宋"/>
          <w:sz w:val="32"/>
          <w:szCs w:val="32"/>
          <w:lang w:eastAsia="zh-CN"/>
        </w:rPr>
        <w:t>万元，</w:t>
      </w:r>
      <w:r>
        <w:rPr>
          <w:rFonts w:hint="eastAsia" w:ascii="仿宋" w:hAnsi="仿宋" w:eastAsia="仿宋" w:cs="仿宋"/>
          <w:sz w:val="32"/>
          <w:szCs w:val="32"/>
        </w:rPr>
        <w:t>项目支出436万元。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sz w:val="32"/>
          <w:szCs w:val="32"/>
          <w:lang w:val="en-US" w:eastAsia="zh-CN"/>
        </w:rPr>
        <w:t>.</w:t>
      </w:r>
      <w:r>
        <w:rPr>
          <w:rFonts w:hint="eastAsia" w:ascii="仿宋" w:hAnsi="仿宋" w:eastAsia="仿宋" w:cs="仿宋"/>
          <w:sz w:val="32"/>
          <w:szCs w:val="32"/>
        </w:rPr>
        <w:t>社会保障和就业支出（类）退役安置（款）退役士兵安置（项）2019年预算数为1914万元。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w:t>
      </w:r>
      <w:r>
        <w:rPr>
          <w:rFonts w:hint="eastAsia" w:ascii="仿宋" w:hAnsi="仿宋" w:eastAsia="仿宋" w:cs="仿宋"/>
          <w:sz w:val="32"/>
          <w:szCs w:val="32"/>
          <w:lang w:val="en-US" w:eastAsia="zh-CN"/>
        </w:rPr>
        <w:t>.</w:t>
      </w:r>
      <w:r>
        <w:rPr>
          <w:rFonts w:hint="eastAsia" w:ascii="仿宋" w:hAnsi="仿宋" w:eastAsia="仿宋" w:cs="仿宋"/>
          <w:sz w:val="32"/>
          <w:szCs w:val="32"/>
        </w:rPr>
        <w:t>社会保障和就业支出（类）退役安置（款）军队移交政府的离退休人员安置（项）2019年预算数为209.33万元，</w:t>
      </w:r>
      <w:r>
        <w:rPr>
          <w:rFonts w:hint="eastAsia" w:ascii="仿宋" w:hAnsi="仿宋" w:eastAsia="仿宋" w:cs="仿宋"/>
          <w:sz w:val="32"/>
          <w:szCs w:val="32"/>
          <w:lang w:eastAsia="zh-CN"/>
        </w:rPr>
        <w:t>其中：</w:t>
      </w:r>
      <w:r>
        <w:rPr>
          <w:rFonts w:hint="eastAsia" w:ascii="仿宋" w:hAnsi="仿宋" w:eastAsia="仿宋" w:cs="仿宋"/>
          <w:sz w:val="32"/>
          <w:szCs w:val="32"/>
        </w:rPr>
        <w:t>基本支出万36.63元；项目支出172.7万元。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w:t>
      </w:r>
      <w:r>
        <w:rPr>
          <w:rFonts w:hint="eastAsia" w:ascii="仿宋" w:hAnsi="仿宋" w:eastAsia="仿宋" w:cs="仿宋"/>
          <w:sz w:val="32"/>
          <w:szCs w:val="32"/>
        </w:rPr>
        <w:t>社会保障和就业支出（类）退役安置（款）军队移交政府离退休干部管理机构（项）2019年预算数为607.41万元，基本支出607.41万元。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w:t>
      </w:r>
      <w:r>
        <w:rPr>
          <w:rFonts w:hint="eastAsia" w:ascii="仿宋" w:hAnsi="仿宋" w:eastAsia="仿宋" w:cs="仿宋"/>
          <w:sz w:val="32"/>
          <w:szCs w:val="32"/>
          <w:lang w:val="en-US" w:eastAsia="zh-CN"/>
        </w:rPr>
        <w:t>.</w:t>
      </w:r>
      <w:r>
        <w:rPr>
          <w:rFonts w:hint="eastAsia" w:ascii="仿宋" w:hAnsi="仿宋" w:eastAsia="仿宋" w:cs="仿宋"/>
          <w:sz w:val="32"/>
          <w:szCs w:val="32"/>
        </w:rPr>
        <w:t>社会保障和就业支出（类）退役安置（款）军队转业干部安置（项）2019年预算数为3</w:t>
      </w:r>
      <w:r>
        <w:rPr>
          <w:rFonts w:hint="eastAsia" w:ascii="仿宋" w:hAnsi="仿宋" w:eastAsia="仿宋" w:cs="仿宋"/>
          <w:sz w:val="32"/>
          <w:szCs w:val="32"/>
          <w:lang w:val="en-US" w:eastAsia="zh-CN"/>
        </w:rPr>
        <w:t>,</w:t>
      </w:r>
      <w:r>
        <w:rPr>
          <w:rFonts w:hint="eastAsia" w:ascii="仿宋" w:hAnsi="仿宋" w:eastAsia="仿宋" w:cs="仿宋"/>
          <w:sz w:val="32"/>
          <w:szCs w:val="32"/>
        </w:rPr>
        <w:t>194万元，项目支出3</w:t>
      </w:r>
      <w:r>
        <w:rPr>
          <w:rFonts w:hint="eastAsia" w:ascii="仿宋" w:hAnsi="仿宋" w:eastAsia="仿宋" w:cs="仿宋"/>
          <w:sz w:val="32"/>
          <w:szCs w:val="32"/>
          <w:lang w:val="en-US" w:eastAsia="zh-CN"/>
        </w:rPr>
        <w:t>,</w:t>
      </w:r>
      <w:r>
        <w:rPr>
          <w:rFonts w:hint="eastAsia" w:ascii="仿宋" w:hAnsi="仿宋" w:eastAsia="仿宋" w:cs="仿宋"/>
          <w:sz w:val="32"/>
          <w:szCs w:val="32"/>
        </w:rPr>
        <w:t>194万元。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14</w:t>
      </w:r>
      <w:r>
        <w:rPr>
          <w:rFonts w:hint="eastAsia" w:ascii="仿宋" w:hAnsi="仿宋" w:eastAsia="仿宋" w:cs="仿宋"/>
          <w:sz w:val="32"/>
          <w:szCs w:val="32"/>
          <w:lang w:val="en-US" w:eastAsia="zh-CN"/>
        </w:rPr>
        <w:t>.</w:t>
      </w:r>
      <w:r>
        <w:rPr>
          <w:rFonts w:hint="eastAsia" w:ascii="仿宋" w:hAnsi="仿宋" w:eastAsia="仿宋" w:cs="仿宋"/>
          <w:sz w:val="32"/>
          <w:szCs w:val="32"/>
        </w:rPr>
        <w:t>社会保障和就业支出（类）退役安置（款）其他退役安置支出（项）2019年预算数为1</w:t>
      </w:r>
      <w:r>
        <w:rPr>
          <w:rFonts w:hint="eastAsia" w:ascii="仿宋" w:hAnsi="仿宋" w:eastAsia="仿宋" w:cs="仿宋"/>
          <w:sz w:val="32"/>
          <w:szCs w:val="32"/>
          <w:lang w:val="en-US" w:eastAsia="zh-CN"/>
        </w:rPr>
        <w:t>,</w:t>
      </w:r>
      <w:r>
        <w:rPr>
          <w:rFonts w:hint="eastAsia" w:ascii="仿宋" w:hAnsi="仿宋" w:eastAsia="仿宋" w:cs="仿宋"/>
          <w:sz w:val="32"/>
          <w:szCs w:val="32"/>
        </w:rPr>
        <w:t>751万元，项目支出1</w:t>
      </w:r>
      <w:r>
        <w:rPr>
          <w:rFonts w:hint="eastAsia" w:ascii="仿宋" w:hAnsi="仿宋" w:eastAsia="仿宋" w:cs="仿宋"/>
          <w:sz w:val="32"/>
          <w:szCs w:val="32"/>
          <w:lang w:val="en-US" w:eastAsia="zh-CN"/>
        </w:rPr>
        <w:t>,</w:t>
      </w:r>
      <w:r>
        <w:rPr>
          <w:rFonts w:hint="eastAsia" w:ascii="仿宋" w:hAnsi="仿宋" w:eastAsia="仿宋" w:cs="仿宋"/>
          <w:sz w:val="32"/>
          <w:szCs w:val="32"/>
        </w:rPr>
        <w:t>751万元。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15.社会保障和就业支出（类）残疾人事业（款）残疾人康复（项）2019年预算数为5万元，项目支出5万。</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16.社会保障和就业支出（类）退役军人管理事务（款）  退役军人管理事务（项）2019年预算数为1</w:t>
      </w:r>
      <w:r>
        <w:rPr>
          <w:rFonts w:hint="eastAsia" w:ascii="仿宋" w:hAnsi="仿宋" w:eastAsia="仿宋" w:cs="仿宋"/>
          <w:sz w:val="32"/>
          <w:szCs w:val="32"/>
          <w:lang w:val="en-US" w:eastAsia="zh-CN"/>
        </w:rPr>
        <w:t>,</w:t>
      </w:r>
      <w:r>
        <w:rPr>
          <w:rFonts w:hint="eastAsia" w:ascii="仿宋" w:hAnsi="仿宋" w:eastAsia="仿宋" w:cs="仿宋"/>
          <w:sz w:val="32"/>
          <w:szCs w:val="32"/>
        </w:rPr>
        <w:t>305.95万元，</w:t>
      </w:r>
      <w:r>
        <w:rPr>
          <w:rFonts w:hint="eastAsia" w:ascii="仿宋" w:hAnsi="仿宋" w:eastAsia="仿宋" w:cs="仿宋"/>
          <w:sz w:val="32"/>
          <w:szCs w:val="32"/>
          <w:lang w:eastAsia="zh-CN"/>
        </w:rPr>
        <w:t>其中</w:t>
      </w:r>
      <w:r>
        <w:rPr>
          <w:rFonts w:hint="eastAsia" w:ascii="仿宋" w:hAnsi="仿宋" w:eastAsia="仿宋" w:cs="仿宋"/>
          <w:sz w:val="32"/>
          <w:szCs w:val="32"/>
          <w:lang w:val="en-US" w:eastAsia="zh-CN"/>
        </w:rPr>
        <w:t>:</w:t>
      </w:r>
      <w:r>
        <w:rPr>
          <w:rFonts w:hint="eastAsia" w:ascii="仿宋" w:hAnsi="仿宋" w:eastAsia="仿宋" w:cs="仿宋"/>
          <w:sz w:val="32"/>
          <w:szCs w:val="32"/>
        </w:rPr>
        <w:t>基本支出468.45万元；项目支出837.5万元。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17.社会保障和就业支出（类）退役军人管理事务（款）  拥军优属（项）2019年预算数为1090万元， 项目支出1090万元。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18.社会保障和就业支出（类）退役军人管理事务（款）  部队供应（项）2019年预算数为620.27万元</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其中</w:t>
      </w:r>
      <w:r>
        <w:rPr>
          <w:rFonts w:hint="eastAsia" w:ascii="仿宋" w:hAnsi="仿宋" w:eastAsia="仿宋" w:cs="仿宋"/>
          <w:sz w:val="32"/>
          <w:szCs w:val="32"/>
          <w:lang w:val="en-US" w:eastAsia="zh-CN"/>
        </w:rPr>
        <w:t>:</w:t>
      </w:r>
      <w:r>
        <w:rPr>
          <w:rFonts w:hint="eastAsia" w:ascii="仿宋" w:hAnsi="仿宋" w:eastAsia="仿宋" w:cs="仿宋"/>
          <w:sz w:val="32"/>
          <w:szCs w:val="32"/>
        </w:rPr>
        <w:t>基本支出465.07万元；项目支出155.2万元。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19. 社会保障和就业支出（类）其他社会保障和就业支出（款）其他社会保障和就业支出（项）2019年预算数为734万元，项目支出734万元。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20.卫生健康支出（类）行政事业单位医疗（款）行政单位医疗（项） 2019年预算数为24.41万元，</w:t>
      </w:r>
      <w:r>
        <w:rPr>
          <w:rFonts w:hint="eastAsia" w:ascii="仿宋" w:hAnsi="仿宋" w:eastAsia="仿宋" w:cs="仿宋"/>
          <w:sz w:val="32"/>
          <w:szCs w:val="32"/>
          <w:lang w:eastAsia="zh-CN"/>
        </w:rPr>
        <w:t>基本</w:t>
      </w:r>
      <w:r>
        <w:rPr>
          <w:rFonts w:hint="eastAsia" w:ascii="仿宋" w:hAnsi="仿宋" w:eastAsia="仿宋" w:cs="仿宋"/>
          <w:sz w:val="32"/>
          <w:szCs w:val="32"/>
        </w:rPr>
        <w:t>支出24.41万元。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21.卫生健康支出（类）行政事业单位医疗（款）事业单位医疗（项） 2019年预算数为42.54万元，</w:t>
      </w:r>
      <w:r>
        <w:rPr>
          <w:rFonts w:hint="eastAsia" w:ascii="仿宋" w:hAnsi="仿宋" w:eastAsia="仿宋" w:cs="仿宋"/>
          <w:sz w:val="32"/>
          <w:szCs w:val="32"/>
          <w:lang w:eastAsia="zh-CN"/>
        </w:rPr>
        <w:t>基本</w:t>
      </w:r>
      <w:r>
        <w:rPr>
          <w:rFonts w:hint="eastAsia" w:ascii="仿宋" w:hAnsi="仿宋" w:eastAsia="仿宋" w:cs="仿宋"/>
          <w:sz w:val="32"/>
          <w:szCs w:val="32"/>
        </w:rPr>
        <w:t>支出42.54万元。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22.卫生健康支出（类）行政事业单位医疗（款）事业单位医疗（项） 2019年预算数为198.07万元，项目支出198.07万元。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23.住房保障支出（类）住房改革支出（款）住房公积金（项） 2019年预算数为111.7万元，</w:t>
      </w:r>
      <w:r>
        <w:rPr>
          <w:rFonts w:hint="eastAsia" w:ascii="仿宋" w:hAnsi="仿宋" w:eastAsia="仿宋" w:cs="仿宋"/>
          <w:sz w:val="32"/>
          <w:szCs w:val="32"/>
          <w:lang w:eastAsia="zh-CN"/>
        </w:rPr>
        <w:t>基本</w:t>
      </w:r>
      <w:r>
        <w:rPr>
          <w:rFonts w:hint="eastAsia" w:ascii="仿宋" w:hAnsi="仿宋" w:eastAsia="仿宋" w:cs="仿宋"/>
          <w:sz w:val="32"/>
          <w:szCs w:val="32"/>
        </w:rPr>
        <w:t>支出111.7万元。</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24.住房保障支出（类）住房改革支出（款）购房补贴（项） 2019年预算数为0.05万元，</w:t>
      </w:r>
      <w:r>
        <w:rPr>
          <w:rFonts w:hint="eastAsia" w:ascii="仿宋" w:hAnsi="仿宋" w:eastAsia="仿宋" w:cs="仿宋"/>
          <w:sz w:val="32"/>
          <w:szCs w:val="32"/>
          <w:lang w:eastAsia="zh-CN"/>
        </w:rPr>
        <w:t>基本</w:t>
      </w:r>
      <w:r>
        <w:rPr>
          <w:rFonts w:hint="eastAsia" w:ascii="仿宋" w:hAnsi="仿宋" w:eastAsia="仿宋" w:cs="仿宋"/>
          <w:sz w:val="32"/>
          <w:szCs w:val="32"/>
        </w:rPr>
        <w:t>支出0.05万元。</w:t>
      </w:r>
    </w:p>
    <w:p>
      <w:pPr>
        <w:ind w:firstLine="640"/>
        <w:rPr>
          <w:rFonts w:ascii="黑体" w:hAnsi="黑体" w:eastAsia="黑体"/>
          <w:sz w:val="32"/>
          <w:szCs w:val="32"/>
        </w:rPr>
      </w:pPr>
      <w:r>
        <w:rPr>
          <w:rFonts w:hint="eastAsia" w:ascii="黑体" w:hAnsi="黑体" w:eastAsia="黑体"/>
          <w:sz w:val="32"/>
          <w:szCs w:val="32"/>
        </w:rPr>
        <w:t>三、关于海南省退役军人事务厅（部门）</w:t>
      </w:r>
      <w:r>
        <w:rPr>
          <w:rFonts w:ascii="仿宋_GB2312" w:hAnsi="黑体" w:eastAsia="仿宋_GB2312"/>
          <w:sz w:val="32"/>
          <w:szCs w:val="32"/>
        </w:rPr>
        <w:t>2019</w:t>
      </w:r>
      <w:r>
        <w:rPr>
          <w:rFonts w:hint="eastAsia" w:ascii="黑体" w:hAnsi="黑体" w:eastAsia="黑体"/>
          <w:sz w:val="32"/>
          <w:szCs w:val="32"/>
        </w:rPr>
        <w:t>年一般公共预算基本支出情况说明</w:t>
      </w:r>
    </w:p>
    <w:p>
      <w:pPr>
        <w:ind w:firstLine="640" w:firstLineChars="200"/>
        <w:rPr>
          <w:rFonts w:ascii="仿宋" w:hAnsi="仿宋" w:eastAsia="仿宋"/>
          <w:sz w:val="32"/>
          <w:szCs w:val="32"/>
        </w:rPr>
      </w:pPr>
      <w:r>
        <w:rPr>
          <w:rFonts w:hint="eastAsia" w:ascii="仿宋" w:hAnsi="仿宋" w:eastAsia="仿宋"/>
          <w:sz w:val="32"/>
          <w:szCs w:val="32"/>
        </w:rPr>
        <w:t>海南省退役军人事务厅（部门）</w:t>
      </w:r>
      <w:r>
        <w:rPr>
          <w:rFonts w:ascii="仿宋" w:hAnsi="仿宋" w:eastAsia="仿宋" w:cs="仿宋_GB2312"/>
          <w:sz w:val="32"/>
          <w:szCs w:val="32"/>
        </w:rPr>
        <w:t>2019</w:t>
      </w:r>
      <w:r>
        <w:rPr>
          <w:rFonts w:hint="eastAsia" w:ascii="仿宋" w:hAnsi="仿宋" w:eastAsia="仿宋"/>
          <w:sz w:val="32"/>
          <w:szCs w:val="32"/>
        </w:rPr>
        <w:t>年一般公共预算基本支出为</w:t>
      </w: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316.11</w:t>
      </w:r>
      <w:r>
        <w:rPr>
          <w:rFonts w:hint="eastAsia" w:ascii="仿宋" w:hAnsi="仿宋" w:eastAsia="仿宋"/>
          <w:sz w:val="32"/>
          <w:szCs w:val="32"/>
        </w:rPr>
        <w:t>万元，其中：</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980.67</w:t>
      </w:r>
      <w:r>
        <w:rPr>
          <w:rFonts w:hint="eastAsia" w:ascii="仿宋" w:hAnsi="仿宋" w:eastAsia="仿宋"/>
          <w:sz w:val="32"/>
          <w:szCs w:val="32"/>
        </w:rPr>
        <w:t>万元，主要包括：基本工资、津贴补贴、奖金、绩效工资、机关事业单位基本养老保险缴费、职业</w:t>
      </w:r>
      <w:r>
        <w:rPr>
          <w:rFonts w:ascii="仿宋" w:hAnsi="仿宋" w:eastAsia="仿宋"/>
          <w:sz w:val="32"/>
          <w:szCs w:val="32"/>
        </w:rPr>
        <w:t>年金缴费、</w:t>
      </w:r>
      <w:r>
        <w:rPr>
          <w:rFonts w:hint="eastAsia" w:ascii="仿宋" w:hAnsi="仿宋" w:eastAsia="仿宋"/>
          <w:sz w:val="32"/>
          <w:szCs w:val="32"/>
        </w:rPr>
        <w:t>城镇职工基本医疗保险缴费、其他社会保障缴费、住房公积金、医疗费、其他工资福利支出、离休费、生活补助、奖励金、其他对个人和家庭的补助。</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cs="仿宋_GB2312"/>
          <w:sz w:val="32"/>
          <w:szCs w:val="32"/>
        </w:rPr>
        <w:t>335.44</w:t>
      </w:r>
      <w:r>
        <w:rPr>
          <w:rFonts w:hint="eastAsia" w:ascii="仿宋" w:hAnsi="仿宋" w:eastAsia="仿宋"/>
          <w:sz w:val="32"/>
          <w:szCs w:val="32"/>
        </w:rPr>
        <w:t>万元，主要包括：办公费、印刷</w:t>
      </w:r>
      <w:r>
        <w:rPr>
          <w:rFonts w:ascii="仿宋" w:hAnsi="仿宋" w:eastAsia="仿宋"/>
          <w:sz w:val="32"/>
          <w:szCs w:val="32"/>
        </w:rPr>
        <w:t>费、</w:t>
      </w:r>
      <w:r>
        <w:rPr>
          <w:rFonts w:hint="eastAsia" w:ascii="仿宋" w:hAnsi="仿宋" w:eastAsia="仿宋"/>
          <w:sz w:val="32"/>
          <w:szCs w:val="32"/>
        </w:rPr>
        <w:t>咨询费、手续费、水费、电费、邮电费、物业管理费、差旅费、维修（护）费、租赁</w:t>
      </w:r>
      <w:r>
        <w:rPr>
          <w:rFonts w:ascii="仿宋" w:hAnsi="仿宋" w:eastAsia="仿宋"/>
          <w:sz w:val="32"/>
          <w:szCs w:val="32"/>
        </w:rPr>
        <w:t>费、</w:t>
      </w:r>
      <w:r>
        <w:rPr>
          <w:rFonts w:hint="eastAsia" w:ascii="仿宋" w:hAnsi="仿宋" w:eastAsia="仿宋"/>
          <w:sz w:val="32"/>
          <w:szCs w:val="32"/>
        </w:rPr>
        <w:t>培训</w:t>
      </w:r>
      <w:r>
        <w:rPr>
          <w:rFonts w:ascii="仿宋" w:hAnsi="仿宋" w:eastAsia="仿宋"/>
          <w:sz w:val="32"/>
          <w:szCs w:val="32"/>
        </w:rPr>
        <w:t>费、</w:t>
      </w:r>
      <w:r>
        <w:rPr>
          <w:rFonts w:hint="eastAsia" w:ascii="仿宋" w:hAnsi="仿宋" w:eastAsia="仿宋"/>
          <w:sz w:val="32"/>
          <w:szCs w:val="32"/>
        </w:rPr>
        <w:t>公务</w:t>
      </w:r>
      <w:r>
        <w:rPr>
          <w:rFonts w:ascii="仿宋" w:hAnsi="仿宋" w:eastAsia="仿宋"/>
          <w:sz w:val="32"/>
          <w:szCs w:val="32"/>
        </w:rPr>
        <w:t>接待费、</w:t>
      </w:r>
      <w:r>
        <w:rPr>
          <w:rFonts w:hint="eastAsia" w:ascii="仿宋" w:hAnsi="仿宋" w:eastAsia="仿宋"/>
          <w:sz w:val="32"/>
          <w:szCs w:val="32"/>
        </w:rPr>
        <w:t>专用</w:t>
      </w:r>
      <w:r>
        <w:rPr>
          <w:rFonts w:ascii="仿宋" w:hAnsi="仿宋" w:eastAsia="仿宋"/>
          <w:sz w:val="32"/>
          <w:szCs w:val="32"/>
        </w:rPr>
        <w:t>材料费、委托业务费、</w:t>
      </w:r>
      <w:r>
        <w:rPr>
          <w:rFonts w:hint="eastAsia" w:ascii="仿宋" w:hAnsi="仿宋" w:eastAsia="仿宋"/>
          <w:sz w:val="32"/>
          <w:szCs w:val="32"/>
        </w:rPr>
        <w:t>工会经费、福利费、公务用车运行维护费、其他交通费用、其他商品和服务支出、办公设备购置。</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四、海南省退役军人事务厅（部门）</w:t>
      </w:r>
      <w:r>
        <w:rPr>
          <w:rFonts w:ascii="仿宋_GB2312" w:hAnsi="黑体" w:eastAsia="仿宋_GB2312"/>
          <w:sz w:val="32"/>
          <w:szCs w:val="32"/>
        </w:rPr>
        <w:t>2019</w:t>
      </w:r>
      <w:r>
        <w:rPr>
          <w:rFonts w:hint="eastAsia" w:ascii="黑体" w:hAnsi="黑体" w:eastAsia="黑体"/>
          <w:sz w:val="32"/>
          <w:shd w:val="clear" w:color="auto" w:fill="FFFFFF"/>
        </w:rPr>
        <w:t>年“三公”经费预算情况说明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海南省退役军人事务厅（部门）2019年“三公”经费预算数为</w:t>
      </w:r>
      <w:r>
        <w:rPr>
          <w:rFonts w:hint="eastAsia" w:ascii="仿宋" w:hAnsi="仿宋" w:eastAsia="仿宋" w:cs="仿宋"/>
          <w:sz w:val="32"/>
          <w:szCs w:val="32"/>
          <w:lang w:val="en-US" w:eastAsia="zh-CN"/>
        </w:rPr>
        <w:t>71.796</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因公出国（境）经费20万元</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较上年预算增长100%。增长的主要原因：</w:t>
      </w:r>
      <w:r>
        <w:rPr>
          <w:rFonts w:hint="eastAsia" w:ascii="仿宋" w:hAnsi="仿宋" w:eastAsia="仿宋" w:cs="仿宋"/>
          <w:sz w:val="32"/>
          <w:szCs w:val="32"/>
          <w:shd w:val="clear" w:color="auto" w:fill="FFFFFF"/>
          <w:lang w:eastAsia="zh-CN"/>
        </w:rPr>
        <w:t>因</w:t>
      </w:r>
      <w:r>
        <w:rPr>
          <w:rFonts w:hint="eastAsia" w:ascii="仿宋" w:hAnsi="仿宋" w:eastAsia="仿宋" w:cs="仿宋"/>
          <w:sz w:val="32"/>
          <w:szCs w:val="32"/>
          <w:shd w:val="clear" w:color="auto" w:fill="FFFFFF"/>
        </w:rPr>
        <w:t>我厅</w:t>
      </w:r>
      <w:r>
        <w:rPr>
          <w:rFonts w:hint="eastAsia" w:ascii="仿宋" w:hAnsi="仿宋" w:eastAsia="仿宋" w:cs="仿宋"/>
          <w:sz w:val="32"/>
          <w:szCs w:val="32"/>
          <w:shd w:val="clear" w:color="auto" w:fill="FFFFFF"/>
          <w:lang w:eastAsia="zh-CN"/>
        </w:rPr>
        <w:t>是新</w:t>
      </w:r>
      <w:r>
        <w:rPr>
          <w:rFonts w:hint="eastAsia" w:ascii="仿宋" w:hAnsi="仿宋" w:eastAsia="仿宋" w:cs="仿宋"/>
          <w:sz w:val="32"/>
          <w:szCs w:val="32"/>
          <w:shd w:val="clear" w:color="auto" w:fill="FFFFFF"/>
        </w:rPr>
        <w:t>成立</w:t>
      </w:r>
      <w:r>
        <w:rPr>
          <w:rFonts w:hint="eastAsia" w:ascii="仿宋" w:hAnsi="仿宋" w:eastAsia="仿宋" w:cs="仿宋"/>
          <w:sz w:val="32"/>
          <w:szCs w:val="32"/>
          <w:shd w:val="clear" w:color="auto" w:fill="FFFFFF"/>
          <w:lang w:eastAsia="zh-CN"/>
        </w:rPr>
        <w:t>的部门</w:t>
      </w:r>
      <w:r>
        <w:rPr>
          <w:rFonts w:hint="eastAsia" w:ascii="仿宋" w:hAnsi="仿宋" w:eastAsia="仿宋" w:cs="仿宋"/>
          <w:sz w:val="32"/>
          <w:szCs w:val="32"/>
          <w:shd w:val="clear" w:color="auto" w:fill="FFFFFF"/>
        </w:rPr>
        <w:t>没有上</w:t>
      </w:r>
      <w:r>
        <w:rPr>
          <w:rFonts w:hint="eastAsia" w:ascii="仿宋" w:hAnsi="仿宋" w:eastAsia="仿宋" w:cs="仿宋"/>
          <w:sz w:val="32"/>
          <w:szCs w:val="32"/>
        </w:rPr>
        <w:t>年对比数。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公务用车购置及运行维护费4</w:t>
      </w:r>
      <w:r>
        <w:rPr>
          <w:rFonts w:hint="eastAsia" w:ascii="仿宋" w:hAnsi="仿宋" w:eastAsia="仿宋" w:cs="仿宋"/>
          <w:sz w:val="32"/>
          <w:szCs w:val="32"/>
          <w:shd w:val="clear" w:color="auto" w:fill="FFFFFF"/>
          <w:lang w:val="en-US" w:eastAsia="zh-CN"/>
        </w:rPr>
        <w:t>2.31</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（其中，</w:t>
      </w:r>
      <w:r>
        <w:rPr>
          <w:rFonts w:hint="eastAsia" w:ascii="仿宋" w:hAnsi="仿宋" w:eastAsia="仿宋" w:cs="仿宋"/>
          <w:sz w:val="32"/>
          <w:szCs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zCs w:val="32"/>
          <w:shd w:val="clear" w:color="auto" w:fill="FFFFFF"/>
        </w:rPr>
        <w:t>，公务用车运行费</w:t>
      </w:r>
      <w:r>
        <w:rPr>
          <w:rFonts w:hint="eastAsia" w:ascii="仿宋" w:hAnsi="仿宋" w:eastAsia="仿宋" w:cs="仿宋"/>
          <w:sz w:val="32"/>
          <w:szCs w:val="32"/>
        </w:rPr>
        <w:t>42.31万元）</w:t>
      </w:r>
      <w:r>
        <w:rPr>
          <w:rFonts w:hint="eastAsia" w:ascii="仿宋" w:hAnsi="仿宋" w:eastAsia="仿宋" w:cs="仿宋"/>
          <w:sz w:val="32"/>
          <w:szCs w:val="32"/>
          <w:shd w:val="clear" w:color="auto" w:fill="FFFFFF"/>
        </w:rPr>
        <w:t>，较上年预算增长</w:t>
      </w:r>
      <w:r>
        <w:rPr>
          <w:rFonts w:hint="eastAsia" w:ascii="仿宋" w:hAnsi="仿宋" w:eastAsia="仿宋" w:cs="仿宋"/>
          <w:sz w:val="32"/>
          <w:szCs w:val="32"/>
          <w:shd w:val="clear" w:color="auto" w:fill="FFFFFF"/>
          <w:lang w:val="en-US" w:eastAsia="zh-CN"/>
        </w:rPr>
        <w:t>33.13</w:t>
      </w:r>
      <w:r>
        <w:rPr>
          <w:rFonts w:hint="eastAsia" w:ascii="仿宋" w:hAnsi="仿宋" w:eastAsia="仿宋" w:cs="仿宋"/>
          <w:sz w:val="32"/>
          <w:szCs w:val="32"/>
          <w:shd w:val="clear" w:color="auto" w:fill="FFFFFF"/>
        </w:rPr>
        <w:t>%。</w:t>
      </w:r>
      <w:r>
        <w:rPr>
          <w:rFonts w:hint="eastAsia" w:ascii="仿宋" w:hAnsi="仿宋" w:eastAsia="仿宋" w:cs="仿宋"/>
          <w:sz w:val="32"/>
          <w:szCs w:val="32"/>
        </w:rPr>
        <w:t>增长的</w:t>
      </w:r>
      <w:r>
        <w:rPr>
          <w:rFonts w:hint="eastAsia" w:ascii="仿宋" w:hAnsi="仿宋" w:eastAsia="仿宋" w:cs="仿宋"/>
          <w:sz w:val="32"/>
          <w:szCs w:val="32"/>
          <w:shd w:val="clear" w:color="auto" w:fill="FFFFFF"/>
        </w:rPr>
        <w:t>主要原因</w:t>
      </w:r>
      <w:r>
        <w:rPr>
          <w:rFonts w:hint="eastAsia" w:ascii="仿宋" w:hAnsi="仿宋" w:eastAsia="仿宋" w:cs="仿宋"/>
          <w:sz w:val="32"/>
          <w:szCs w:val="32"/>
          <w:shd w:val="clear" w:color="auto" w:fill="FFFFFF"/>
          <w:lang w:eastAsia="zh-CN"/>
        </w:rPr>
        <w:t>是我厅</w:t>
      </w:r>
      <w:r>
        <w:rPr>
          <w:rFonts w:hint="eastAsia" w:ascii="仿宋" w:hAnsi="仿宋" w:eastAsia="仿宋" w:cs="仿宋"/>
          <w:sz w:val="32"/>
          <w:szCs w:val="32"/>
          <w:shd w:val="clear" w:color="auto" w:fill="FFFFFF"/>
        </w:rPr>
        <w:t>2018年机构改革新组建</w:t>
      </w:r>
      <w:r>
        <w:rPr>
          <w:rFonts w:hint="eastAsia" w:ascii="仿宋" w:hAnsi="仿宋" w:eastAsia="仿宋" w:cs="仿宋"/>
          <w:sz w:val="32"/>
          <w:szCs w:val="32"/>
          <w:shd w:val="clear" w:color="auto" w:fill="FFFFFF"/>
          <w:lang w:eastAsia="zh-CN"/>
        </w:rPr>
        <w:t>的部门</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与</w:t>
      </w:r>
      <w:r>
        <w:rPr>
          <w:rFonts w:hint="eastAsia" w:ascii="仿宋" w:hAnsi="仿宋" w:eastAsia="仿宋" w:cs="仿宋"/>
          <w:sz w:val="32"/>
          <w:szCs w:val="32"/>
          <w:shd w:val="clear" w:color="auto" w:fill="FFFFFF"/>
        </w:rPr>
        <w:t>2018年预算</w:t>
      </w:r>
      <w:r>
        <w:rPr>
          <w:rFonts w:hint="eastAsia" w:ascii="仿宋" w:hAnsi="仿宋" w:eastAsia="仿宋" w:cs="仿宋"/>
          <w:sz w:val="32"/>
          <w:szCs w:val="32"/>
          <w:shd w:val="clear" w:color="auto" w:fill="FFFFFF"/>
          <w:lang w:eastAsia="zh-CN"/>
        </w:rPr>
        <w:t>没有可比性。</w:t>
      </w:r>
      <w:r>
        <w:rPr>
          <w:rFonts w:hint="eastAsia" w:ascii="仿宋" w:hAnsi="仿宋" w:eastAsia="仿宋" w:cs="仿宋"/>
          <w:sz w:val="32"/>
          <w:szCs w:val="32"/>
          <w:shd w:val="clear" w:color="auto" w:fill="FFFFFF"/>
          <w:lang w:val="en-US" w:eastAsia="zh-CN"/>
        </w:rPr>
        <w:t>2018年公务</w:t>
      </w:r>
      <w:r>
        <w:rPr>
          <w:rFonts w:hint="eastAsia" w:ascii="仿宋" w:hAnsi="仿宋" w:eastAsia="仿宋" w:cs="仿宋"/>
          <w:sz w:val="32"/>
          <w:szCs w:val="32"/>
          <w:shd w:val="clear" w:color="auto" w:fill="FFFFFF"/>
          <w:lang w:eastAsia="zh-CN"/>
        </w:rPr>
        <w:t>运行维护费预算</w:t>
      </w:r>
      <w:r>
        <w:rPr>
          <w:rFonts w:hint="eastAsia" w:ascii="仿宋" w:hAnsi="仿宋" w:eastAsia="仿宋" w:cs="仿宋"/>
          <w:sz w:val="32"/>
          <w:szCs w:val="32"/>
          <w:shd w:val="clear" w:color="auto" w:fill="FFFFFF"/>
          <w:lang w:val="en-US" w:eastAsia="zh-CN"/>
        </w:rPr>
        <w:t>31.78万元，其中：</w:t>
      </w:r>
      <w:r>
        <w:rPr>
          <w:rFonts w:hint="eastAsia" w:ascii="仿宋" w:hAnsi="仿宋" w:eastAsia="仿宋" w:cs="仿宋"/>
          <w:sz w:val="32"/>
          <w:szCs w:val="32"/>
          <w:shd w:val="clear" w:color="auto" w:fill="FFFFFF"/>
        </w:rPr>
        <w:t>海南省离休退休军官休养所</w:t>
      </w:r>
      <w:r>
        <w:rPr>
          <w:rFonts w:hint="eastAsia" w:ascii="仿宋" w:hAnsi="仿宋" w:eastAsia="仿宋" w:cs="仿宋"/>
          <w:sz w:val="32"/>
          <w:szCs w:val="32"/>
          <w:shd w:val="clear" w:color="auto" w:fill="FFFFFF"/>
          <w:lang w:eastAsia="zh-CN"/>
        </w:rPr>
        <w:t>（原民政厅下属单位，</w:t>
      </w:r>
      <w:r>
        <w:rPr>
          <w:rFonts w:hint="eastAsia" w:ascii="仿宋" w:hAnsi="仿宋" w:eastAsia="仿宋" w:cs="仿宋"/>
          <w:sz w:val="32"/>
          <w:szCs w:val="32"/>
          <w:shd w:val="clear" w:color="auto" w:fill="FFFFFF"/>
          <w:lang w:val="en-US" w:eastAsia="zh-CN"/>
        </w:rPr>
        <w:t>2019转隶到我厅，该所于2019年5月合并到我厅下属单位省退役军人服务中心）</w:t>
      </w:r>
      <w:r>
        <w:rPr>
          <w:rFonts w:hint="eastAsia" w:ascii="仿宋" w:hAnsi="仿宋" w:eastAsia="仿宋" w:cs="仿宋"/>
          <w:sz w:val="32"/>
          <w:szCs w:val="32"/>
          <w:shd w:val="clear" w:color="auto" w:fill="FFFFFF"/>
          <w:lang w:eastAsia="zh-CN"/>
        </w:rPr>
        <w:t>预算</w:t>
      </w:r>
      <w:r>
        <w:rPr>
          <w:rFonts w:hint="eastAsia" w:ascii="仿宋" w:hAnsi="仿宋" w:eastAsia="仿宋" w:cs="仿宋"/>
          <w:sz w:val="32"/>
          <w:szCs w:val="32"/>
          <w:shd w:val="clear" w:color="auto" w:fill="FFFFFF"/>
          <w:lang w:val="en-US" w:eastAsia="zh-CN"/>
        </w:rPr>
        <w:t>22.39万元</w:t>
      </w:r>
      <w:r>
        <w:rPr>
          <w:rFonts w:hint="eastAsia" w:ascii="仿宋" w:hAnsi="仿宋" w:eastAsia="仿宋" w:cs="仿宋"/>
          <w:sz w:val="32"/>
          <w:szCs w:val="32"/>
          <w:shd w:val="clear" w:color="auto" w:fill="FFFFFF"/>
        </w:rPr>
        <w:t>；海南省军供站</w:t>
      </w:r>
      <w:r>
        <w:rPr>
          <w:rFonts w:hint="eastAsia" w:ascii="仿宋" w:hAnsi="仿宋" w:eastAsia="仿宋" w:cs="仿宋"/>
          <w:sz w:val="32"/>
          <w:szCs w:val="32"/>
          <w:shd w:val="clear" w:color="auto" w:fill="FFFFFF"/>
          <w:lang w:eastAsia="zh-CN"/>
        </w:rPr>
        <w:t>预算</w:t>
      </w:r>
      <w:r>
        <w:rPr>
          <w:rFonts w:hint="eastAsia" w:ascii="仿宋" w:hAnsi="仿宋" w:eastAsia="仿宋" w:cs="仿宋"/>
          <w:sz w:val="32"/>
          <w:szCs w:val="32"/>
          <w:shd w:val="clear" w:color="auto" w:fill="FFFFFF"/>
          <w:lang w:val="en-US" w:eastAsia="zh-CN"/>
        </w:rPr>
        <w:t>9.39万元（</w:t>
      </w:r>
      <w:r>
        <w:rPr>
          <w:rFonts w:hint="eastAsia" w:ascii="仿宋" w:hAnsi="仿宋" w:eastAsia="仿宋" w:cs="仿宋"/>
          <w:sz w:val="32"/>
          <w:szCs w:val="32"/>
          <w:shd w:val="clear" w:color="auto" w:fill="FFFFFF"/>
          <w:lang w:eastAsia="zh-CN"/>
        </w:rPr>
        <w:t>原民政厅下属单位，</w:t>
      </w:r>
      <w:r>
        <w:rPr>
          <w:rFonts w:hint="eastAsia" w:ascii="仿宋" w:hAnsi="仿宋" w:eastAsia="仿宋" w:cs="仿宋"/>
          <w:sz w:val="32"/>
          <w:szCs w:val="32"/>
          <w:shd w:val="clear" w:color="auto" w:fill="FFFFFF"/>
          <w:lang w:val="en-US" w:eastAsia="zh-CN"/>
        </w:rPr>
        <w:t>2019转隶到我厅）。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公务接待费9.49</w:t>
      </w:r>
      <w:r>
        <w:rPr>
          <w:rFonts w:hint="eastAsia" w:ascii="仿宋" w:hAnsi="仿宋" w:eastAsia="仿宋" w:cs="仿宋"/>
          <w:sz w:val="32"/>
          <w:szCs w:val="32"/>
          <w:shd w:val="clear" w:color="auto" w:fill="FFFFFF"/>
        </w:rPr>
        <w:t>万元，较上年预算增长</w:t>
      </w:r>
      <w:r>
        <w:rPr>
          <w:rFonts w:hint="eastAsia" w:ascii="仿宋" w:hAnsi="仿宋" w:eastAsia="仿宋" w:cs="仿宋"/>
          <w:sz w:val="32"/>
          <w:szCs w:val="32"/>
        </w:rPr>
        <w:t>5</w:t>
      </w:r>
      <w:r>
        <w:rPr>
          <w:rFonts w:hint="eastAsia" w:ascii="仿宋" w:hAnsi="仿宋" w:eastAsia="仿宋" w:cs="仿宋"/>
          <w:sz w:val="32"/>
          <w:szCs w:val="32"/>
          <w:lang w:val="en-US" w:eastAsia="zh-CN"/>
        </w:rPr>
        <w:t>37</w:t>
      </w:r>
      <w:r>
        <w:rPr>
          <w:rFonts w:hint="eastAsia" w:ascii="仿宋" w:hAnsi="仿宋" w:eastAsia="仿宋" w:cs="仿宋"/>
          <w:sz w:val="32"/>
          <w:szCs w:val="32"/>
          <w:shd w:val="clear" w:color="auto" w:fill="FFFFFF"/>
        </w:rPr>
        <w:t>%。</w:t>
      </w:r>
      <w:r>
        <w:rPr>
          <w:rFonts w:hint="eastAsia" w:ascii="仿宋" w:hAnsi="仿宋" w:eastAsia="仿宋" w:cs="仿宋"/>
          <w:sz w:val="32"/>
          <w:szCs w:val="32"/>
        </w:rPr>
        <w:t>增长的</w:t>
      </w:r>
      <w:r>
        <w:rPr>
          <w:rFonts w:hint="eastAsia" w:ascii="仿宋" w:hAnsi="仿宋" w:eastAsia="仿宋" w:cs="仿宋"/>
          <w:sz w:val="32"/>
          <w:szCs w:val="32"/>
          <w:shd w:val="clear" w:color="auto" w:fill="FFFFFF"/>
        </w:rPr>
        <w:t>主要原因</w:t>
      </w:r>
      <w:r>
        <w:rPr>
          <w:rFonts w:hint="eastAsia" w:ascii="仿宋" w:hAnsi="仿宋" w:eastAsia="仿宋" w:cs="仿宋"/>
          <w:sz w:val="32"/>
          <w:szCs w:val="32"/>
          <w:shd w:val="clear" w:color="auto" w:fill="FFFFFF"/>
          <w:lang w:eastAsia="zh-CN"/>
        </w:rPr>
        <w:t>是我厅</w:t>
      </w:r>
      <w:r>
        <w:rPr>
          <w:rFonts w:hint="eastAsia" w:ascii="仿宋" w:hAnsi="仿宋" w:eastAsia="仿宋" w:cs="仿宋"/>
          <w:sz w:val="32"/>
          <w:szCs w:val="32"/>
          <w:shd w:val="clear" w:color="auto" w:fill="FFFFFF"/>
        </w:rPr>
        <w:t>2018年机构改革新组建</w:t>
      </w:r>
      <w:r>
        <w:rPr>
          <w:rFonts w:hint="eastAsia" w:ascii="仿宋" w:hAnsi="仿宋" w:eastAsia="仿宋" w:cs="仿宋"/>
          <w:sz w:val="32"/>
          <w:szCs w:val="32"/>
          <w:shd w:val="clear" w:color="auto" w:fill="FFFFFF"/>
          <w:lang w:eastAsia="zh-CN"/>
        </w:rPr>
        <w:t>的部门</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与</w:t>
      </w:r>
      <w:r>
        <w:rPr>
          <w:rFonts w:hint="eastAsia" w:ascii="仿宋" w:hAnsi="仿宋" w:eastAsia="仿宋" w:cs="仿宋"/>
          <w:sz w:val="32"/>
          <w:szCs w:val="32"/>
          <w:shd w:val="clear" w:color="auto" w:fill="FFFFFF"/>
        </w:rPr>
        <w:t>2018年预算</w:t>
      </w:r>
      <w:r>
        <w:rPr>
          <w:rFonts w:hint="eastAsia" w:ascii="仿宋" w:hAnsi="仿宋" w:eastAsia="仿宋" w:cs="仿宋"/>
          <w:sz w:val="32"/>
          <w:szCs w:val="32"/>
          <w:shd w:val="clear" w:color="auto" w:fill="FFFFFF"/>
          <w:lang w:eastAsia="zh-CN"/>
        </w:rPr>
        <w:t>没有可比性。</w:t>
      </w:r>
      <w:r>
        <w:rPr>
          <w:rFonts w:hint="eastAsia" w:ascii="仿宋" w:hAnsi="仿宋" w:eastAsia="仿宋" w:cs="仿宋"/>
          <w:sz w:val="32"/>
          <w:szCs w:val="32"/>
          <w:shd w:val="clear" w:color="auto" w:fill="FFFFFF"/>
          <w:lang w:val="en-US" w:eastAsia="zh-CN"/>
        </w:rPr>
        <w:t>2018年公务接待1.49万元，其中：</w:t>
      </w:r>
      <w:r>
        <w:rPr>
          <w:rFonts w:hint="eastAsia" w:ascii="仿宋" w:hAnsi="仿宋" w:eastAsia="仿宋" w:cs="仿宋"/>
          <w:sz w:val="32"/>
          <w:szCs w:val="32"/>
          <w:shd w:val="clear" w:color="auto" w:fill="FFFFFF"/>
        </w:rPr>
        <w:t>海南省离休退休军官休养所</w:t>
      </w:r>
      <w:r>
        <w:rPr>
          <w:rFonts w:hint="eastAsia" w:ascii="仿宋" w:hAnsi="仿宋" w:eastAsia="仿宋" w:cs="仿宋"/>
          <w:sz w:val="32"/>
          <w:szCs w:val="32"/>
          <w:shd w:val="clear" w:color="auto" w:fill="FFFFFF"/>
          <w:lang w:eastAsia="zh-CN"/>
        </w:rPr>
        <w:t>（原民政厅下属单位，</w:t>
      </w:r>
      <w:r>
        <w:rPr>
          <w:rFonts w:hint="eastAsia" w:ascii="仿宋" w:hAnsi="仿宋" w:eastAsia="仿宋" w:cs="仿宋"/>
          <w:sz w:val="32"/>
          <w:szCs w:val="32"/>
          <w:shd w:val="clear" w:color="auto" w:fill="FFFFFF"/>
          <w:lang w:val="en-US" w:eastAsia="zh-CN"/>
        </w:rPr>
        <w:t>2019转隶到我厅，2019年5月合并到我厅下属单位省退役军人服务中心）</w:t>
      </w:r>
      <w:r>
        <w:rPr>
          <w:rFonts w:hint="eastAsia" w:ascii="仿宋" w:hAnsi="仿宋" w:eastAsia="仿宋" w:cs="仿宋"/>
          <w:sz w:val="32"/>
          <w:szCs w:val="32"/>
          <w:shd w:val="clear" w:color="auto" w:fill="FFFFFF"/>
          <w:lang w:eastAsia="zh-CN"/>
        </w:rPr>
        <w:t>预算</w:t>
      </w:r>
      <w:r>
        <w:rPr>
          <w:rFonts w:hint="eastAsia" w:ascii="仿宋" w:hAnsi="仿宋" w:eastAsia="仿宋" w:cs="仿宋"/>
          <w:sz w:val="32"/>
          <w:szCs w:val="32"/>
          <w:shd w:val="clear" w:color="auto" w:fill="FFFFFF"/>
          <w:lang w:val="en-US" w:eastAsia="zh-CN"/>
        </w:rPr>
        <w:t>1万元</w:t>
      </w:r>
      <w:r>
        <w:rPr>
          <w:rFonts w:hint="eastAsia" w:ascii="仿宋" w:hAnsi="仿宋" w:eastAsia="仿宋" w:cs="仿宋"/>
          <w:sz w:val="32"/>
          <w:szCs w:val="32"/>
          <w:shd w:val="clear" w:color="auto" w:fill="FFFFFF"/>
        </w:rPr>
        <w:t>；海南省军供站</w:t>
      </w:r>
      <w:r>
        <w:rPr>
          <w:rFonts w:hint="eastAsia" w:ascii="仿宋" w:hAnsi="仿宋" w:eastAsia="仿宋" w:cs="仿宋"/>
          <w:sz w:val="32"/>
          <w:szCs w:val="32"/>
          <w:shd w:val="clear" w:color="auto" w:fill="FFFFFF"/>
          <w:lang w:eastAsia="zh-CN"/>
        </w:rPr>
        <w:t>预算</w:t>
      </w:r>
      <w:r>
        <w:rPr>
          <w:rFonts w:hint="eastAsia" w:ascii="仿宋" w:hAnsi="仿宋" w:eastAsia="仿宋" w:cs="仿宋"/>
          <w:sz w:val="32"/>
          <w:szCs w:val="32"/>
          <w:shd w:val="clear" w:color="auto" w:fill="FFFFFF"/>
          <w:lang w:val="en-US" w:eastAsia="zh-CN"/>
        </w:rPr>
        <w:t>0.49万元（</w:t>
      </w:r>
      <w:r>
        <w:rPr>
          <w:rFonts w:hint="eastAsia" w:ascii="仿宋" w:hAnsi="仿宋" w:eastAsia="仿宋" w:cs="仿宋"/>
          <w:sz w:val="32"/>
          <w:szCs w:val="32"/>
          <w:shd w:val="clear" w:color="auto" w:fill="FFFFFF"/>
          <w:lang w:eastAsia="zh-CN"/>
        </w:rPr>
        <w:t>原民政厅下属单位，</w:t>
      </w:r>
      <w:r>
        <w:rPr>
          <w:rFonts w:hint="eastAsia" w:ascii="仿宋" w:hAnsi="仿宋" w:eastAsia="仿宋" w:cs="仿宋"/>
          <w:sz w:val="32"/>
          <w:szCs w:val="32"/>
          <w:shd w:val="clear" w:color="auto" w:fill="FFFFFF"/>
          <w:lang w:val="en-US" w:eastAsia="zh-CN"/>
        </w:rPr>
        <w:t>2019转隶到我厅）。</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五、关于海南省退役军人事务厅（部门）</w:t>
      </w:r>
      <w:r>
        <w:rPr>
          <w:rFonts w:ascii="仿宋_GB2312" w:hAnsi="黑体" w:eastAsia="仿宋_GB2312"/>
          <w:sz w:val="32"/>
          <w:szCs w:val="32"/>
        </w:rPr>
        <w:t>2019</w:t>
      </w:r>
      <w:r>
        <w:rPr>
          <w:rFonts w:hint="eastAsia" w:ascii="黑体" w:hAnsi="黑体" w:eastAsia="黑体"/>
          <w:sz w:val="32"/>
          <w:shd w:val="clear" w:color="auto" w:fill="FFFFFF"/>
        </w:rPr>
        <w:t>年政府性基金预算当年拨款情况说明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（一）政府性基金预算当年规模变化情况</w:t>
      </w:r>
    </w:p>
    <w:p>
      <w:pPr>
        <w:ind w:firstLine="640"/>
        <w:jc w:val="left"/>
        <w:rPr>
          <w:rFonts w:hint="eastAsia" w:ascii="仿宋" w:hAnsi="仿宋" w:eastAsia="仿宋" w:cs="仿宋"/>
          <w:sz w:val="32"/>
          <w:szCs w:val="32"/>
        </w:rPr>
      </w:pPr>
      <w:r>
        <w:rPr>
          <w:rFonts w:hint="eastAsia" w:ascii="仿宋" w:hAnsi="仿宋" w:eastAsia="仿宋" w:cs="仿宋"/>
          <w:sz w:val="32"/>
          <w:szCs w:val="32"/>
          <w:lang w:eastAsia="zh-CN"/>
        </w:rPr>
        <w:t>无此类情况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（二）政府性基金预算当年拨款结构情况</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无此类情况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（三）政府性基金预算当年拨款具体使用情况</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无此类情况</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六、海南省退役军人事务厅（部门）</w:t>
      </w:r>
      <w:r>
        <w:rPr>
          <w:rFonts w:ascii="仿宋_GB2312" w:hAnsi="黑体" w:eastAsia="仿宋_GB2312"/>
          <w:sz w:val="32"/>
          <w:szCs w:val="32"/>
        </w:rPr>
        <w:t>2019</w:t>
      </w:r>
      <w:r>
        <w:rPr>
          <w:rFonts w:hint="eastAsia" w:ascii="黑体" w:hAnsi="黑体" w:eastAsia="黑体"/>
          <w:sz w:val="32"/>
          <w:shd w:val="clear" w:color="auto" w:fill="FFFFFF"/>
        </w:rPr>
        <w:t>年收支预算情况的总体说明</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按照综合预算原则，海南省退役军人事务厅（部门）所有收入和支出均纳入部门预算管理。收入主要</w:t>
      </w:r>
      <w:r>
        <w:rPr>
          <w:rFonts w:hint="eastAsia" w:ascii="仿宋" w:hAnsi="仿宋" w:eastAsia="仿宋" w:cs="仿宋"/>
          <w:b/>
          <w:sz w:val="32"/>
          <w:szCs w:val="32"/>
        </w:rPr>
        <w:t>：</w:t>
      </w:r>
      <w:r>
        <w:rPr>
          <w:rFonts w:hint="eastAsia" w:ascii="仿宋" w:hAnsi="仿宋" w:eastAsia="仿宋" w:cs="仿宋"/>
          <w:sz w:val="32"/>
          <w:szCs w:val="32"/>
        </w:rPr>
        <w:t>一般公共预算收入；支出包括：教育支出、社会保障和就业支出、卫生健康支出、住房保障支出。海南省退役军人事务厅（部门）2019年收支总预算16</w:t>
      </w:r>
      <w:r>
        <w:rPr>
          <w:rFonts w:hint="eastAsia" w:ascii="仿宋" w:hAnsi="仿宋" w:eastAsia="仿宋" w:cs="仿宋"/>
          <w:sz w:val="32"/>
          <w:szCs w:val="32"/>
          <w:lang w:val="en-US" w:eastAsia="zh-CN"/>
        </w:rPr>
        <w:t>,</w:t>
      </w:r>
      <w:r>
        <w:rPr>
          <w:rFonts w:hint="eastAsia" w:ascii="仿宋" w:hAnsi="仿宋" w:eastAsia="仿宋" w:cs="仿宋"/>
          <w:sz w:val="32"/>
          <w:szCs w:val="32"/>
        </w:rPr>
        <w:t>941.01万元。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七、关于海南省退役军人事务厅（部门）</w:t>
      </w:r>
      <w:r>
        <w:rPr>
          <w:rFonts w:ascii="仿宋_GB2312" w:hAnsi="黑体" w:eastAsia="仿宋_GB2312"/>
          <w:sz w:val="32"/>
          <w:szCs w:val="32"/>
        </w:rPr>
        <w:t>2019</w:t>
      </w:r>
      <w:r>
        <w:rPr>
          <w:rFonts w:hint="eastAsia" w:ascii="黑体" w:hAnsi="黑体" w:eastAsia="黑体"/>
          <w:sz w:val="32"/>
          <w:shd w:val="clear" w:color="auto" w:fill="FFFFFF"/>
        </w:rPr>
        <w:t>年收入预算情况说明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海南省退役军人事务厅（部门）2019年收入预算16</w:t>
      </w:r>
      <w:r>
        <w:rPr>
          <w:rFonts w:hint="eastAsia" w:ascii="仿宋" w:hAnsi="仿宋" w:eastAsia="仿宋" w:cs="仿宋"/>
          <w:sz w:val="32"/>
          <w:szCs w:val="32"/>
          <w:lang w:val="en-US" w:eastAsia="zh-CN"/>
        </w:rPr>
        <w:t>,</w:t>
      </w:r>
      <w:r>
        <w:rPr>
          <w:rFonts w:hint="eastAsia" w:ascii="仿宋" w:hAnsi="仿宋" w:eastAsia="仿宋" w:cs="仿宋"/>
          <w:sz w:val="32"/>
          <w:szCs w:val="32"/>
        </w:rPr>
        <w:t>941.01万元。其中：经费拨款收入16</w:t>
      </w:r>
      <w:r>
        <w:rPr>
          <w:rFonts w:hint="eastAsia" w:ascii="仿宋" w:hAnsi="仿宋" w:eastAsia="仿宋" w:cs="仿宋"/>
          <w:sz w:val="32"/>
          <w:szCs w:val="32"/>
          <w:lang w:val="en-US" w:eastAsia="zh-CN"/>
        </w:rPr>
        <w:t>,</w:t>
      </w:r>
      <w:r>
        <w:rPr>
          <w:rFonts w:hint="eastAsia" w:ascii="仿宋" w:hAnsi="仿宋" w:eastAsia="仿宋" w:cs="仿宋"/>
          <w:sz w:val="32"/>
          <w:szCs w:val="32"/>
        </w:rPr>
        <w:t>941.01万元，占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八、关于海南省退役军人事务厅（部门）</w:t>
      </w:r>
      <w:r>
        <w:rPr>
          <w:rFonts w:ascii="仿宋_GB2312" w:hAnsi="黑体" w:eastAsia="仿宋_GB2312"/>
          <w:sz w:val="32"/>
          <w:szCs w:val="32"/>
        </w:rPr>
        <w:t>2019</w:t>
      </w:r>
      <w:r>
        <w:rPr>
          <w:rFonts w:hint="eastAsia" w:ascii="黑体" w:hAnsi="黑体" w:eastAsia="黑体"/>
          <w:sz w:val="32"/>
          <w:shd w:val="clear" w:color="auto" w:fill="FFFFFF"/>
        </w:rPr>
        <w:t>年支出预算情况说明</w:t>
      </w:r>
    </w:p>
    <w:p>
      <w:pPr>
        <w:ind w:firstLine="640" w:firstLineChars="200"/>
        <w:rPr>
          <w:rFonts w:ascii="仿宋" w:hAnsi="仿宋" w:eastAsia="仿宋"/>
          <w:sz w:val="32"/>
          <w:szCs w:val="32"/>
        </w:rPr>
      </w:pPr>
      <w:r>
        <w:rPr>
          <w:rFonts w:hint="eastAsia" w:ascii="仿宋" w:hAnsi="仿宋" w:eastAsia="仿宋"/>
          <w:sz w:val="32"/>
          <w:szCs w:val="32"/>
        </w:rPr>
        <w:t>海南省退役军人事务厅</w:t>
      </w:r>
      <w:r>
        <w:rPr>
          <w:rFonts w:hint="eastAsia" w:ascii="仿宋" w:hAnsi="仿宋" w:eastAsia="仿宋" w:cs="仿宋_GB2312"/>
          <w:sz w:val="32"/>
          <w:szCs w:val="32"/>
        </w:rPr>
        <w:t>（部门）</w:t>
      </w:r>
      <w:r>
        <w:rPr>
          <w:rFonts w:ascii="仿宋" w:hAnsi="仿宋" w:eastAsia="仿宋" w:cs="仿宋_GB2312"/>
          <w:sz w:val="32"/>
          <w:szCs w:val="32"/>
        </w:rPr>
        <w:t>2019</w:t>
      </w:r>
      <w:r>
        <w:rPr>
          <w:rFonts w:hint="eastAsia" w:ascii="仿宋" w:hAnsi="仿宋" w:eastAsia="仿宋"/>
          <w:sz w:val="32"/>
          <w:szCs w:val="32"/>
        </w:rPr>
        <w:t>年支出预算</w:t>
      </w:r>
      <w:r>
        <w:rPr>
          <w:rFonts w:hint="eastAsia" w:ascii="仿宋" w:hAnsi="仿宋" w:eastAsia="仿宋" w:cs="仿宋_GB2312"/>
          <w:sz w:val="32"/>
          <w:szCs w:val="32"/>
        </w:rPr>
        <w:t>16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941.01</w:t>
      </w:r>
      <w:r>
        <w:rPr>
          <w:rFonts w:hint="eastAsia" w:ascii="仿宋" w:hAnsi="仿宋" w:eastAsia="仿宋"/>
          <w:sz w:val="32"/>
          <w:szCs w:val="32"/>
        </w:rPr>
        <w:t>万元，其中：基本支出</w:t>
      </w: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316.11</w:t>
      </w:r>
      <w:r>
        <w:rPr>
          <w:rFonts w:hint="eastAsia" w:ascii="仿宋" w:hAnsi="仿宋" w:eastAsia="仿宋"/>
          <w:sz w:val="32"/>
          <w:szCs w:val="32"/>
        </w:rPr>
        <w:t>万元，占</w:t>
      </w:r>
      <w:r>
        <w:rPr>
          <w:rFonts w:hint="eastAsia" w:ascii="仿宋" w:hAnsi="仿宋" w:eastAsia="仿宋"/>
          <w:sz w:val="32"/>
          <w:szCs w:val="32"/>
          <w:lang w:val="en-US" w:eastAsia="zh-CN"/>
        </w:rPr>
        <w:t>19.57</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cs="仿宋_GB2312"/>
          <w:sz w:val="32"/>
          <w:szCs w:val="32"/>
        </w:rPr>
        <w:t>13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624.9</w:t>
      </w:r>
      <w:r>
        <w:rPr>
          <w:rFonts w:hint="eastAsia" w:ascii="仿宋" w:hAnsi="仿宋" w:eastAsia="仿宋"/>
          <w:sz w:val="32"/>
          <w:szCs w:val="32"/>
        </w:rPr>
        <w:t>万元，占</w:t>
      </w:r>
      <w:r>
        <w:rPr>
          <w:rFonts w:hint="eastAsia" w:ascii="仿宋" w:hAnsi="仿宋" w:eastAsia="仿宋" w:cs="仿宋_GB2312"/>
          <w:sz w:val="32"/>
          <w:szCs w:val="32"/>
        </w:rPr>
        <w:t>80</w:t>
      </w:r>
      <w:r>
        <w:rPr>
          <w:rFonts w:hint="eastAsia" w:ascii="仿宋" w:hAnsi="仿宋" w:eastAsia="仿宋" w:cs="仿宋_GB2312"/>
          <w:sz w:val="32"/>
          <w:szCs w:val="32"/>
          <w:lang w:val="en-US" w:eastAsia="zh-CN"/>
        </w:rPr>
        <w:t>.43</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（一）机关运行经费。</w:t>
      </w:r>
    </w:p>
    <w:p>
      <w:pPr>
        <w:pStyle w:val="11"/>
        <w:ind w:firstLine="576" w:firstLineChars="180"/>
        <w:jc w:val="left"/>
        <w:rPr>
          <w:rFonts w:hint="eastAsia" w:ascii="仿宋" w:hAnsi="仿宋" w:eastAsia="仿宋" w:cs="仿宋"/>
          <w:sz w:val="32"/>
          <w:szCs w:val="32"/>
        </w:rPr>
      </w:pPr>
      <w:r>
        <w:rPr>
          <w:rFonts w:hint="eastAsia" w:ascii="仿宋" w:hAnsi="仿宋" w:eastAsia="仿宋" w:cs="仿宋"/>
          <w:sz w:val="32"/>
          <w:szCs w:val="32"/>
        </w:rPr>
        <w:t>2019年海南省退役军人事务厅（部门）（含厅本级、海南省离休退休军官休养所、海南省军供站）等的机关运行经费预322.44万元。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（二）政府采购情况。</w:t>
      </w:r>
    </w:p>
    <w:p>
      <w:pPr>
        <w:ind w:firstLine="640"/>
        <w:rPr>
          <w:rFonts w:hint="eastAsia" w:ascii="仿宋" w:hAnsi="仿宋" w:eastAsia="仿宋" w:cs="仿宋"/>
          <w:sz w:val="32"/>
          <w:szCs w:val="32"/>
        </w:rPr>
      </w:pPr>
      <w:r>
        <w:rPr>
          <w:rFonts w:hint="eastAsia" w:ascii="仿宋" w:hAnsi="仿宋" w:eastAsia="仿宋" w:cs="仿宋"/>
          <w:sz w:val="32"/>
          <w:szCs w:val="32"/>
        </w:rPr>
        <w:t>2019年海南省退役军人事务厅（部门）政府采购预算总额537.82元，其中：政府采购货物预算101.82万元。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（三）国有资产占有使用情况。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截至2018年12月31日，</w:t>
      </w:r>
      <w:r>
        <w:rPr>
          <w:rFonts w:hint="eastAsia" w:ascii="仿宋" w:hAnsi="仿宋" w:eastAsia="仿宋" w:cs="仿宋"/>
          <w:sz w:val="32"/>
          <w:lang w:val="zh-CN"/>
        </w:rPr>
        <w:t>海南省退役军人事务厅</w:t>
      </w:r>
      <w:r>
        <w:rPr>
          <w:rFonts w:hint="eastAsia" w:ascii="仿宋" w:hAnsi="仿宋" w:eastAsia="仿宋" w:cs="仿宋"/>
          <w:sz w:val="32"/>
          <w:szCs w:val="32"/>
        </w:rPr>
        <w:t>本级及下属各预算单位共有车辆11辆，其中，领导干部用车1辆，机要通信应急用车1辆、其他用车9辆。单位价值100万元以上设备0台（套）</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2019年海南省退役军人事务厅（部门）</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个项目实行绩效目标管理，涉及一般公共预算 </w:t>
      </w:r>
      <w:r>
        <w:rPr>
          <w:rFonts w:hint="eastAsia" w:ascii="仿宋" w:hAnsi="仿宋" w:eastAsia="仿宋" w:cs="仿宋"/>
          <w:sz w:val="32"/>
          <w:szCs w:val="32"/>
          <w:lang w:val="en-US" w:eastAsia="zh-CN"/>
        </w:rPr>
        <w:t>13,624.9</w:t>
      </w:r>
      <w:r>
        <w:rPr>
          <w:rFonts w:hint="eastAsia" w:ascii="仿宋" w:hAnsi="仿宋" w:eastAsia="仿宋" w:cs="仿宋"/>
          <w:sz w:val="32"/>
          <w:szCs w:val="32"/>
        </w:rPr>
        <w:t>万元。</w:t>
      </w:r>
    </w:p>
    <w:p>
      <w:pPr>
        <w:rPr>
          <w:rFonts w:ascii="黑体" w:hAnsi="黑体" w:eastAsia="黑体"/>
          <w:b/>
          <w:sz w:val="32"/>
          <w:szCs w:val="32"/>
        </w:rPr>
      </w:pPr>
    </w:p>
    <w:p>
      <w:pPr>
        <w:ind w:firstLine="2891" w:firstLineChars="900"/>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hint="eastAsia" w:ascii="仿宋" w:hAnsi="仿宋" w:eastAsia="仿宋" w:cs="仿宋"/>
          <w:bCs/>
          <w:color w:val="000000"/>
          <w:kern w:val="0"/>
          <w:sz w:val="32"/>
          <w:szCs w:val="32"/>
          <w:lang w:val="zh-CN"/>
        </w:rPr>
      </w:pPr>
      <w:r>
        <w:rPr>
          <w:rFonts w:hint="eastAsia" w:ascii="仿宋" w:hAnsi="仿宋" w:eastAsia="仿宋" w:cs="仿宋"/>
          <w:color w:val="000000"/>
          <w:kern w:val="0"/>
          <w:sz w:val="32"/>
          <w:szCs w:val="32"/>
        </w:rPr>
        <w:t>一、一般公共预算收入：</w:t>
      </w:r>
      <w:r>
        <w:rPr>
          <w:rFonts w:hint="eastAsia" w:ascii="仿宋" w:hAnsi="仿宋" w:eastAsia="仿宋" w:cs="仿宋"/>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二、政府性基金收入：</w:t>
      </w:r>
      <w:r>
        <w:rPr>
          <w:rFonts w:hint="eastAsia" w:ascii="仿宋" w:hAnsi="仿宋" w:eastAsia="仿宋" w:cs="仿宋"/>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三、其他财政资金收入：</w:t>
      </w:r>
      <w:r>
        <w:rPr>
          <w:rFonts w:hint="eastAsia" w:ascii="仿宋" w:hAnsi="仿宋" w:eastAsia="仿宋" w:cs="仿宋"/>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四、收回存量资金收入：</w:t>
      </w:r>
      <w:r>
        <w:rPr>
          <w:rFonts w:hint="eastAsia" w:ascii="仿宋" w:hAnsi="仿宋" w:eastAsia="仿宋" w:cs="仿宋"/>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 w:hAnsi="仿宋" w:eastAsia="仿宋" w:cs="仿宋"/>
          <w:color w:val="000000"/>
          <w:kern w:val="0"/>
          <w:sz w:val="32"/>
          <w:szCs w:val="32"/>
          <w:lang w:val="zh-CN"/>
        </w:rPr>
        <w:t>。</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五、事业收入：</w:t>
      </w:r>
      <w:r>
        <w:rPr>
          <w:rFonts w:hint="eastAsia" w:ascii="仿宋" w:hAnsi="仿宋" w:eastAsia="仿宋" w:cs="仿宋"/>
          <w:bCs/>
          <w:color w:val="000000"/>
          <w:kern w:val="0"/>
          <w:sz w:val="32"/>
          <w:szCs w:val="32"/>
          <w:lang w:val="zh-CN"/>
        </w:rPr>
        <w:t>指用于反映事业单位开展专业业务活动及辅助活动所取得的收入。</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w:t>
      </w:r>
      <w:r>
        <w:rPr>
          <w:rFonts w:hint="eastAsia" w:ascii="仿宋" w:hAnsi="仿宋" w:eastAsia="仿宋" w:cs="仿宋"/>
          <w:sz w:val="32"/>
          <w:szCs w:val="32"/>
        </w:rPr>
        <w:t>事业单位经营收入</w:t>
      </w:r>
      <w:r>
        <w:rPr>
          <w:rFonts w:hint="eastAsia" w:ascii="仿宋" w:hAnsi="仿宋" w:eastAsia="仿宋" w:cs="仿宋"/>
          <w:color w:val="000000"/>
          <w:kern w:val="0"/>
          <w:sz w:val="32"/>
          <w:szCs w:val="32"/>
        </w:rPr>
        <w:t>：</w:t>
      </w:r>
      <w:r>
        <w:rPr>
          <w:rFonts w:hint="eastAsia" w:ascii="仿宋" w:hAnsi="仿宋" w:eastAsia="仿宋" w:cs="仿宋"/>
          <w:bCs/>
          <w:color w:val="000000"/>
          <w:kern w:val="0"/>
          <w:sz w:val="32"/>
          <w:szCs w:val="32"/>
          <w:lang w:val="zh-CN"/>
        </w:rPr>
        <w:t>指用于反映事业单位在专业活动及辅助活动之外开展非独立核算经营活动取得的收入。</w:t>
      </w:r>
    </w:p>
    <w:p>
      <w:pPr>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七、其他收入：</w:t>
      </w:r>
      <w:r>
        <w:rPr>
          <w:rFonts w:hint="eastAsia" w:ascii="仿宋" w:hAnsi="仿宋" w:eastAsia="仿宋" w:cs="仿宋"/>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hint="eastAsia" w:ascii="仿宋" w:hAnsi="仿宋" w:eastAsia="仿宋" w:cs="仿宋"/>
          <w:bCs/>
          <w:color w:val="000000"/>
          <w:kern w:val="0"/>
          <w:sz w:val="32"/>
          <w:szCs w:val="32"/>
          <w:lang w:val="zh-CN"/>
        </w:rPr>
      </w:pPr>
      <w:r>
        <w:rPr>
          <w:rFonts w:hint="eastAsia" w:ascii="仿宋" w:hAnsi="仿宋" w:eastAsia="仿宋" w:cs="仿宋"/>
          <w:color w:val="000000"/>
          <w:kern w:val="0"/>
          <w:sz w:val="32"/>
          <w:szCs w:val="32"/>
        </w:rPr>
        <w:t>八、</w:t>
      </w:r>
      <w:r>
        <w:rPr>
          <w:rFonts w:hint="eastAsia" w:ascii="仿宋" w:hAnsi="仿宋" w:eastAsia="仿宋" w:cs="仿宋"/>
          <w:sz w:val="32"/>
          <w:szCs w:val="32"/>
        </w:rPr>
        <w:t>用事业基金弥补收支差额</w:t>
      </w:r>
      <w:r>
        <w:rPr>
          <w:rFonts w:hint="eastAsia" w:ascii="仿宋" w:hAnsi="仿宋" w:eastAsia="仿宋" w:cs="仿宋"/>
          <w:color w:val="000000"/>
          <w:kern w:val="0"/>
          <w:sz w:val="32"/>
          <w:szCs w:val="32"/>
        </w:rPr>
        <w:t>：</w:t>
      </w:r>
      <w:r>
        <w:rPr>
          <w:rFonts w:hint="eastAsia" w:ascii="仿宋" w:hAnsi="仿宋" w:eastAsia="仿宋" w:cs="仿宋"/>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hint="eastAsia" w:ascii="仿宋" w:hAnsi="仿宋" w:eastAsia="仿宋" w:cs="仿宋"/>
          <w:bCs/>
          <w:color w:val="000000"/>
          <w:kern w:val="0"/>
          <w:sz w:val="32"/>
          <w:szCs w:val="32"/>
          <w:lang w:val="zh-CN"/>
        </w:rPr>
      </w:pPr>
      <w:r>
        <w:rPr>
          <w:rFonts w:hint="eastAsia" w:ascii="仿宋" w:hAnsi="仿宋" w:eastAsia="仿宋" w:cs="仿宋"/>
          <w:color w:val="000000"/>
          <w:kern w:val="0"/>
          <w:sz w:val="32"/>
          <w:szCs w:val="32"/>
        </w:rPr>
        <w:t>九、</w:t>
      </w:r>
      <w:r>
        <w:rPr>
          <w:rFonts w:hint="eastAsia" w:ascii="仿宋" w:hAnsi="仿宋" w:eastAsia="仿宋" w:cs="仿宋"/>
          <w:sz w:val="32"/>
          <w:szCs w:val="32"/>
        </w:rPr>
        <w:t>上年结转结余收入</w:t>
      </w:r>
      <w:r>
        <w:rPr>
          <w:rFonts w:hint="eastAsia" w:ascii="仿宋" w:hAnsi="仿宋" w:eastAsia="仿宋" w:cs="仿宋"/>
          <w:color w:val="000000"/>
          <w:kern w:val="0"/>
          <w:sz w:val="32"/>
          <w:szCs w:val="32"/>
        </w:rPr>
        <w:t>：</w:t>
      </w:r>
      <w:r>
        <w:rPr>
          <w:rFonts w:hint="eastAsia" w:ascii="仿宋" w:hAnsi="仿宋" w:eastAsia="仿宋" w:cs="仿宋"/>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十一、一般公共服务（类）××事务（款）一般行政管理事务（项）：指用于××等未单独设置项级科目的项目支出。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十三、项目支出：指在基本支出之外为完成特定的行政工作任务或事业发展目标所发生的支出。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sz w:val="32"/>
          <w:szCs w:val="32"/>
        </w:rPr>
        <w:t>十</w:t>
      </w:r>
      <w:r>
        <w:rPr>
          <w:rFonts w:hint="eastAsia" w:ascii="仿宋" w:hAnsi="仿宋" w:eastAsia="仿宋" w:cs="仿宋"/>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sectPr>
      <w:pgSz w:w="11907" w:h="16840"/>
      <w:pgMar w:top="1474" w:right="1440" w:bottom="1588"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- 23 -</w:t>
    </w:r>
    <w:r>
      <w:rPr>
        <w:rStyle w:val="7"/>
        <w:rFonts w:ascii="宋体" w:hAnsi="宋体"/>
        <w:sz w:val="24"/>
        <w:szCs w:val="24"/>
      </w:rPr>
      <w:fldChar w:fldCharType="end"/>
    </w:r>
  </w:p>
  <w:p>
    <w:pPr>
      <w:pStyle w:val="3"/>
      <w:ind w:right="360" w:firstLine="360"/>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9BF9B"/>
    <w:multiLevelType w:val="singleLevel"/>
    <w:tmpl w:val="A1B9BF9B"/>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japaneseCounting"/>
      <w:lvlText w:val="%2、"/>
      <w:lvlJc w:val="left"/>
      <w:pPr>
        <w:tabs>
          <w:tab w:val="left" w:pos="1140"/>
        </w:tabs>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75575EF"/>
    <w:multiLevelType w:val="multilevel"/>
    <w:tmpl w:val="675575EF"/>
    <w:lvl w:ilvl="0" w:tentative="0">
      <w:start w:val="4"/>
      <w:numFmt w:val="japaneseCounting"/>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91B44"/>
    <w:rsid w:val="0000062F"/>
    <w:rsid w:val="00003088"/>
    <w:rsid w:val="00017937"/>
    <w:rsid w:val="000256E3"/>
    <w:rsid w:val="00042DD2"/>
    <w:rsid w:val="00044A74"/>
    <w:rsid w:val="000600AB"/>
    <w:rsid w:val="00067B26"/>
    <w:rsid w:val="00075A39"/>
    <w:rsid w:val="000A0DCA"/>
    <w:rsid w:val="000B08D0"/>
    <w:rsid w:val="000C13A9"/>
    <w:rsid w:val="000C13D6"/>
    <w:rsid w:val="000C3144"/>
    <w:rsid w:val="000D09F5"/>
    <w:rsid w:val="000D6CBB"/>
    <w:rsid w:val="000F0871"/>
    <w:rsid w:val="000F3A18"/>
    <w:rsid w:val="000F6E5C"/>
    <w:rsid w:val="00114688"/>
    <w:rsid w:val="0012690A"/>
    <w:rsid w:val="001326C1"/>
    <w:rsid w:val="00173B57"/>
    <w:rsid w:val="00177B9D"/>
    <w:rsid w:val="001818B0"/>
    <w:rsid w:val="0019517D"/>
    <w:rsid w:val="00195E5C"/>
    <w:rsid w:val="0019746D"/>
    <w:rsid w:val="001A17A4"/>
    <w:rsid w:val="001B3886"/>
    <w:rsid w:val="001D0FCF"/>
    <w:rsid w:val="001D414E"/>
    <w:rsid w:val="001E431D"/>
    <w:rsid w:val="001E4A7D"/>
    <w:rsid w:val="001E78DB"/>
    <w:rsid w:val="001F1C4B"/>
    <w:rsid w:val="0021764C"/>
    <w:rsid w:val="002324CF"/>
    <w:rsid w:val="0023641E"/>
    <w:rsid w:val="00243A4C"/>
    <w:rsid w:val="0024660F"/>
    <w:rsid w:val="002530AD"/>
    <w:rsid w:val="00253867"/>
    <w:rsid w:val="00261A8E"/>
    <w:rsid w:val="00275B8F"/>
    <w:rsid w:val="00277B94"/>
    <w:rsid w:val="00284D4D"/>
    <w:rsid w:val="002852D8"/>
    <w:rsid w:val="00285873"/>
    <w:rsid w:val="00285DE5"/>
    <w:rsid w:val="00293316"/>
    <w:rsid w:val="002956BC"/>
    <w:rsid w:val="002973B3"/>
    <w:rsid w:val="002A59FA"/>
    <w:rsid w:val="002A60FD"/>
    <w:rsid w:val="002A7CB0"/>
    <w:rsid w:val="002B6F18"/>
    <w:rsid w:val="002E73B0"/>
    <w:rsid w:val="002F5437"/>
    <w:rsid w:val="002F5FC9"/>
    <w:rsid w:val="003043E5"/>
    <w:rsid w:val="00306EE0"/>
    <w:rsid w:val="00311A72"/>
    <w:rsid w:val="00317866"/>
    <w:rsid w:val="00321827"/>
    <w:rsid w:val="0032240F"/>
    <w:rsid w:val="00324901"/>
    <w:rsid w:val="00331A64"/>
    <w:rsid w:val="00332971"/>
    <w:rsid w:val="00332981"/>
    <w:rsid w:val="0033350D"/>
    <w:rsid w:val="00336398"/>
    <w:rsid w:val="00336C46"/>
    <w:rsid w:val="003504A8"/>
    <w:rsid w:val="00355D90"/>
    <w:rsid w:val="0036456D"/>
    <w:rsid w:val="003847B6"/>
    <w:rsid w:val="00393543"/>
    <w:rsid w:val="00395C6F"/>
    <w:rsid w:val="00397D89"/>
    <w:rsid w:val="003A2038"/>
    <w:rsid w:val="003D383D"/>
    <w:rsid w:val="003E7FDC"/>
    <w:rsid w:val="00425C2D"/>
    <w:rsid w:val="004320CB"/>
    <w:rsid w:val="00433C44"/>
    <w:rsid w:val="00434F3E"/>
    <w:rsid w:val="00444B55"/>
    <w:rsid w:val="004522A5"/>
    <w:rsid w:val="0045603D"/>
    <w:rsid w:val="004626E1"/>
    <w:rsid w:val="00463102"/>
    <w:rsid w:val="00464AA5"/>
    <w:rsid w:val="00474F12"/>
    <w:rsid w:val="00481037"/>
    <w:rsid w:val="0048444F"/>
    <w:rsid w:val="00484AB2"/>
    <w:rsid w:val="004A1CC4"/>
    <w:rsid w:val="004A23DF"/>
    <w:rsid w:val="004A765C"/>
    <w:rsid w:val="004C2D32"/>
    <w:rsid w:val="004C63B6"/>
    <w:rsid w:val="004E2507"/>
    <w:rsid w:val="004F05BD"/>
    <w:rsid w:val="004F3A67"/>
    <w:rsid w:val="004F5399"/>
    <w:rsid w:val="00501B07"/>
    <w:rsid w:val="00504B0E"/>
    <w:rsid w:val="00505A5D"/>
    <w:rsid w:val="00514029"/>
    <w:rsid w:val="0051447B"/>
    <w:rsid w:val="00515C14"/>
    <w:rsid w:val="00517542"/>
    <w:rsid w:val="00524B66"/>
    <w:rsid w:val="00525863"/>
    <w:rsid w:val="00533B48"/>
    <w:rsid w:val="0053531F"/>
    <w:rsid w:val="005433DA"/>
    <w:rsid w:val="005460DB"/>
    <w:rsid w:val="00552BC9"/>
    <w:rsid w:val="00581D7B"/>
    <w:rsid w:val="00584588"/>
    <w:rsid w:val="00586B10"/>
    <w:rsid w:val="0059010E"/>
    <w:rsid w:val="00593F9F"/>
    <w:rsid w:val="0059423F"/>
    <w:rsid w:val="00594854"/>
    <w:rsid w:val="005A2777"/>
    <w:rsid w:val="005A4568"/>
    <w:rsid w:val="005A77A8"/>
    <w:rsid w:val="005B4994"/>
    <w:rsid w:val="005B5CA1"/>
    <w:rsid w:val="005C3C92"/>
    <w:rsid w:val="005C4CC6"/>
    <w:rsid w:val="005C4CF0"/>
    <w:rsid w:val="005C6680"/>
    <w:rsid w:val="005D0DA9"/>
    <w:rsid w:val="005D126A"/>
    <w:rsid w:val="005D55C5"/>
    <w:rsid w:val="005E5787"/>
    <w:rsid w:val="005F6FDB"/>
    <w:rsid w:val="005F78BD"/>
    <w:rsid w:val="00607F17"/>
    <w:rsid w:val="00610FB9"/>
    <w:rsid w:val="006128BA"/>
    <w:rsid w:val="00620211"/>
    <w:rsid w:val="00625037"/>
    <w:rsid w:val="0062690D"/>
    <w:rsid w:val="00635119"/>
    <w:rsid w:val="00640059"/>
    <w:rsid w:val="00652713"/>
    <w:rsid w:val="006575CD"/>
    <w:rsid w:val="00670067"/>
    <w:rsid w:val="00670326"/>
    <w:rsid w:val="00672624"/>
    <w:rsid w:val="006760B5"/>
    <w:rsid w:val="00684E82"/>
    <w:rsid w:val="006871F7"/>
    <w:rsid w:val="00690769"/>
    <w:rsid w:val="00693058"/>
    <w:rsid w:val="00697F2D"/>
    <w:rsid w:val="006B1EAA"/>
    <w:rsid w:val="006B1FB3"/>
    <w:rsid w:val="006B531C"/>
    <w:rsid w:val="006C3340"/>
    <w:rsid w:val="006C3AAF"/>
    <w:rsid w:val="006C3FFE"/>
    <w:rsid w:val="006D15DB"/>
    <w:rsid w:val="006D2B15"/>
    <w:rsid w:val="006D325A"/>
    <w:rsid w:val="006D5A43"/>
    <w:rsid w:val="006D7C4A"/>
    <w:rsid w:val="006E0793"/>
    <w:rsid w:val="006E3283"/>
    <w:rsid w:val="006E647C"/>
    <w:rsid w:val="006E6CC9"/>
    <w:rsid w:val="006F001E"/>
    <w:rsid w:val="006F07B0"/>
    <w:rsid w:val="006F3AA2"/>
    <w:rsid w:val="00702F9B"/>
    <w:rsid w:val="00704CEC"/>
    <w:rsid w:val="007102BF"/>
    <w:rsid w:val="00715E4C"/>
    <w:rsid w:val="0071721F"/>
    <w:rsid w:val="007222B1"/>
    <w:rsid w:val="00723A8E"/>
    <w:rsid w:val="007268A9"/>
    <w:rsid w:val="00734EFF"/>
    <w:rsid w:val="00743B97"/>
    <w:rsid w:val="007442A5"/>
    <w:rsid w:val="007446A9"/>
    <w:rsid w:val="00745210"/>
    <w:rsid w:val="00745D84"/>
    <w:rsid w:val="007473BE"/>
    <w:rsid w:val="0075151D"/>
    <w:rsid w:val="00760BD4"/>
    <w:rsid w:val="00770EBB"/>
    <w:rsid w:val="0077147C"/>
    <w:rsid w:val="00776B5E"/>
    <w:rsid w:val="00786240"/>
    <w:rsid w:val="00793A7F"/>
    <w:rsid w:val="00795997"/>
    <w:rsid w:val="007A3259"/>
    <w:rsid w:val="007A34B9"/>
    <w:rsid w:val="007B3322"/>
    <w:rsid w:val="007C2F07"/>
    <w:rsid w:val="007D3D1B"/>
    <w:rsid w:val="007E2F79"/>
    <w:rsid w:val="007E4EAF"/>
    <w:rsid w:val="007E6F69"/>
    <w:rsid w:val="007F0BED"/>
    <w:rsid w:val="007F1EA5"/>
    <w:rsid w:val="008036A8"/>
    <w:rsid w:val="008042EF"/>
    <w:rsid w:val="00810B32"/>
    <w:rsid w:val="00815C20"/>
    <w:rsid w:val="00816A87"/>
    <w:rsid w:val="008236D1"/>
    <w:rsid w:val="0083747E"/>
    <w:rsid w:val="008550A1"/>
    <w:rsid w:val="00857F19"/>
    <w:rsid w:val="00861C0C"/>
    <w:rsid w:val="00864A16"/>
    <w:rsid w:val="00872CC2"/>
    <w:rsid w:val="008747E5"/>
    <w:rsid w:val="00877239"/>
    <w:rsid w:val="00886486"/>
    <w:rsid w:val="00886E6C"/>
    <w:rsid w:val="0089717A"/>
    <w:rsid w:val="008A6B53"/>
    <w:rsid w:val="008B19DB"/>
    <w:rsid w:val="008C1502"/>
    <w:rsid w:val="008C51CC"/>
    <w:rsid w:val="008D64AA"/>
    <w:rsid w:val="008E6319"/>
    <w:rsid w:val="008F0532"/>
    <w:rsid w:val="008F673C"/>
    <w:rsid w:val="008F6E41"/>
    <w:rsid w:val="009262C2"/>
    <w:rsid w:val="00926751"/>
    <w:rsid w:val="009304FC"/>
    <w:rsid w:val="00936C1F"/>
    <w:rsid w:val="00947538"/>
    <w:rsid w:val="009507EB"/>
    <w:rsid w:val="00952572"/>
    <w:rsid w:val="00952887"/>
    <w:rsid w:val="0096266B"/>
    <w:rsid w:val="00972A03"/>
    <w:rsid w:val="00975F6C"/>
    <w:rsid w:val="00981B18"/>
    <w:rsid w:val="00984832"/>
    <w:rsid w:val="00986132"/>
    <w:rsid w:val="009905E9"/>
    <w:rsid w:val="0099189D"/>
    <w:rsid w:val="00991983"/>
    <w:rsid w:val="00995DA5"/>
    <w:rsid w:val="009C0135"/>
    <w:rsid w:val="009C57D0"/>
    <w:rsid w:val="009D5688"/>
    <w:rsid w:val="009D613E"/>
    <w:rsid w:val="009F0B20"/>
    <w:rsid w:val="009F4CEF"/>
    <w:rsid w:val="009F52FB"/>
    <w:rsid w:val="00A03BE2"/>
    <w:rsid w:val="00A11015"/>
    <w:rsid w:val="00A263B5"/>
    <w:rsid w:val="00A26E4B"/>
    <w:rsid w:val="00A324AA"/>
    <w:rsid w:val="00A32E64"/>
    <w:rsid w:val="00A35298"/>
    <w:rsid w:val="00A36D63"/>
    <w:rsid w:val="00A407D3"/>
    <w:rsid w:val="00A42D7E"/>
    <w:rsid w:val="00A43F59"/>
    <w:rsid w:val="00A44720"/>
    <w:rsid w:val="00A45CC9"/>
    <w:rsid w:val="00A50C07"/>
    <w:rsid w:val="00A52726"/>
    <w:rsid w:val="00A52884"/>
    <w:rsid w:val="00A536D8"/>
    <w:rsid w:val="00A53A4A"/>
    <w:rsid w:val="00A545A0"/>
    <w:rsid w:val="00A55BD2"/>
    <w:rsid w:val="00A76253"/>
    <w:rsid w:val="00A85CB1"/>
    <w:rsid w:val="00A87609"/>
    <w:rsid w:val="00A87613"/>
    <w:rsid w:val="00A877AE"/>
    <w:rsid w:val="00A900CE"/>
    <w:rsid w:val="00A94D59"/>
    <w:rsid w:val="00A95B70"/>
    <w:rsid w:val="00A97578"/>
    <w:rsid w:val="00AA2CE7"/>
    <w:rsid w:val="00AB1FE3"/>
    <w:rsid w:val="00AB52DB"/>
    <w:rsid w:val="00AC6CF2"/>
    <w:rsid w:val="00AD0343"/>
    <w:rsid w:val="00AD298B"/>
    <w:rsid w:val="00AD602C"/>
    <w:rsid w:val="00AD76EF"/>
    <w:rsid w:val="00AE1D69"/>
    <w:rsid w:val="00AE4D39"/>
    <w:rsid w:val="00AE7C76"/>
    <w:rsid w:val="00B10DF4"/>
    <w:rsid w:val="00B21723"/>
    <w:rsid w:val="00B26E11"/>
    <w:rsid w:val="00B37DD8"/>
    <w:rsid w:val="00B470A2"/>
    <w:rsid w:val="00B55B8D"/>
    <w:rsid w:val="00B70BCF"/>
    <w:rsid w:val="00B743D5"/>
    <w:rsid w:val="00B8452D"/>
    <w:rsid w:val="00B91607"/>
    <w:rsid w:val="00BB1BA1"/>
    <w:rsid w:val="00BB4A0F"/>
    <w:rsid w:val="00BB51C2"/>
    <w:rsid w:val="00BB6B41"/>
    <w:rsid w:val="00BC0252"/>
    <w:rsid w:val="00BC6421"/>
    <w:rsid w:val="00BD7A89"/>
    <w:rsid w:val="00C072CF"/>
    <w:rsid w:val="00C172D8"/>
    <w:rsid w:val="00C22B8B"/>
    <w:rsid w:val="00C25572"/>
    <w:rsid w:val="00C27A38"/>
    <w:rsid w:val="00C30A38"/>
    <w:rsid w:val="00C43C6F"/>
    <w:rsid w:val="00C50B62"/>
    <w:rsid w:val="00C518E7"/>
    <w:rsid w:val="00C52406"/>
    <w:rsid w:val="00C53EA2"/>
    <w:rsid w:val="00C603E1"/>
    <w:rsid w:val="00C60FD1"/>
    <w:rsid w:val="00C62D24"/>
    <w:rsid w:val="00C70524"/>
    <w:rsid w:val="00C73927"/>
    <w:rsid w:val="00C74271"/>
    <w:rsid w:val="00C745BA"/>
    <w:rsid w:val="00C83B72"/>
    <w:rsid w:val="00C91A51"/>
    <w:rsid w:val="00C91D51"/>
    <w:rsid w:val="00CA0DCE"/>
    <w:rsid w:val="00CA7DBE"/>
    <w:rsid w:val="00CB1B11"/>
    <w:rsid w:val="00CC3B1D"/>
    <w:rsid w:val="00CD125C"/>
    <w:rsid w:val="00CD1305"/>
    <w:rsid w:val="00CD1F89"/>
    <w:rsid w:val="00CD7757"/>
    <w:rsid w:val="00CE220E"/>
    <w:rsid w:val="00CF46DA"/>
    <w:rsid w:val="00D006E5"/>
    <w:rsid w:val="00D11314"/>
    <w:rsid w:val="00D21BD3"/>
    <w:rsid w:val="00D24863"/>
    <w:rsid w:val="00D303E5"/>
    <w:rsid w:val="00D34741"/>
    <w:rsid w:val="00D40799"/>
    <w:rsid w:val="00D44A90"/>
    <w:rsid w:val="00D5032C"/>
    <w:rsid w:val="00D5640B"/>
    <w:rsid w:val="00D60821"/>
    <w:rsid w:val="00D61AAD"/>
    <w:rsid w:val="00D6405D"/>
    <w:rsid w:val="00D6407B"/>
    <w:rsid w:val="00D744D2"/>
    <w:rsid w:val="00D74937"/>
    <w:rsid w:val="00D75F61"/>
    <w:rsid w:val="00D84D69"/>
    <w:rsid w:val="00D951B5"/>
    <w:rsid w:val="00D9567B"/>
    <w:rsid w:val="00DB29E5"/>
    <w:rsid w:val="00DB430F"/>
    <w:rsid w:val="00DB5C1C"/>
    <w:rsid w:val="00DC3AEC"/>
    <w:rsid w:val="00DC4726"/>
    <w:rsid w:val="00DC65EF"/>
    <w:rsid w:val="00DD3FD8"/>
    <w:rsid w:val="00DF179B"/>
    <w:rsid w:val="00E1660E"/>
    <w:rsid w:val="00E27401"/>
    <w:rsid w:val="00E32A9C"/>
    <w:rsid w:val="00E33555"/>
    <w:rsid w:val="00E3389C"/>
    <w:rsid w:val="00E406F4"/>
    <w:rsid w:val="00E611A7"/>
    <w:rsid w:val="00E63C1C"/>
    <w:rsid w:val="00E64CA1"/>
    <w:rsid w:val="00E70582"/>
    <w:rsid w:val="00E73E17"/>
    <w:rsid w:val="00E768ED"/>
    <w:rsid w:val="00E80ECB"/>
    <w:rsid w:val="00EB13B5"/>
    <w:rsid w:val="00EB6719"/>
    <w:rsid w:val="00EC1054"/>
    <w:rsid w:val="00EC481A"/>
    <w:rsid w:val="00EC4922"/>
    <w:rsid w:val="00EC5215"/>
    <w:rsid w:val="00ED467D"/>
    <w:rsid w:val="00ED50D0"/>
    <w:rsid w:val="00ED6580"/>
    <w:rsid w:val="00EE27C7"/>
    <w:rsid w:val="00EE30DB"/>
    <w:rsid w:val="00EE4625"/>
    <w:rsid w:val="00EF1427"/>
    <w:rsid w:val="00F15DE0"/>
    <w:rsid w:val="00F22773"/>
    <w:rsid w:val="00F23A7E"/>
    <w:rsid w:val="00F24F02"/>
    <w:rsid w:val="00F25292"/>
    <w:rsid w:val="00F25D79"/>
    <w:rsid w:val="00F276C0"/>
    <w:rsid w:val="00F36978"/>
    <w:rsid w:val="00F542BF"/>
    <w:rsid w:val="00F667CA"/>
    <w:rsid w:val="00F81511"/>
    <w:rsid w:val="00F83E2B"/>
    <w:rsid w:val="00F91B44"/>
    <w:rsid w:val="00F91FE4"/>
    <w:rsid w:val="00F97F24"/>
    <w:rsid w:val="00FA1FFB"/>
    <w:rsid w:val="00FA4BF6"/>
    <w:rsid w:val="00FB0A31"/>
    <w:rsid w:val="00FB694F"/>
    <w:rsid w:val="00FC1FB1"/>
    <w:rsid w:val="00FD6F56"/>
    <w:rsid w:val="00FE3463"/>
    <w:rsid w:val="00FF0288"/>
    <w:rsid w:val="00FF3A53"/>
    <w:rsid w:val="00FF6134"/>
    <w:rsid w:val="0FF9C7E1"/>
    <w:rsid w:val="2BB6264A"/>
    <w:rsid w:val="49CB4953"/>
    <w:rsid w:val="6AE12017"/>
    <w:rsid w:val="6DFD077C"/>
    <w:rsid w:val="706E3838"/>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paragraph" w:styleId="8">
    <w:name w:val="List Paragraph"/>
    <w:basedOn w:val="1"/>
    <w:qFormat/>
    <w:uiPriority w:val="99"/>
    <w:pPr>
      <w:ind w:firstLine="420" w:firstLineChars="200"/>
    </w:pPr>
  </w:style>
  <w:style w:type="character" w:customStyle="1" w:styleId="9">
    <w:name w:val="页眉 Char"/>
    <w:link w:val="4"/>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2556</Words>
  <Characters>14572</Characters>
  <Lines>121</Lines>
  <Paragraphs>34</Paragraphs>
  <TotalTime>22</TotalTime>
  <ScaleCrop>false</ScaleCrop>
  <LinksUpToDate>false</LinksUpToDate>
  <CharactersWithSpaces>17094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2019-02-13T10:52:00Z</dcterms:created>
  <dc:creator>null,null,总收发</dc:creator>
  <cp:lastModifiedBy>great-wall</cp:lastModifiedBy>
  <cp:lastPrinted>2019-02-13T08:06:00Z</cp:lastPrinted>
  <dcterms:modified xsi:type="dcterms:W3CDTF">2021-08-04T09:37:47Z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070D3E583F104E8B84FF97947B8EC074</vt:lpwstr>
  </property>
</Properties>
</file>