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color w:val="000000"/>
          <w:kern w:val="0"/>
          <w:sz w:val="28"/>
          <w:szCs w:val="28"/>
          <w:lang w:eastAsia="zh-CN"/>
        </w:rPr>
      </w:pPr>
      <w:r>
        <w:rPr>
          <w:rFonts w:hint="eastAsia" w:ascii="方正黑体_GBK" w:hAnsi="方正黑体_GBK" w:eastAsia="方正黑体_GBK" w:cs="方正黑体_GBK"/>
          <w:color w:val="000000"/>
          <w:kern w:val="0"/>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海南省退役军人事务</w:t>
      </w:r>
      <w:r>
        <w:rPr>
          <w:rFonts w:hint="eastAsia" w:ascii="方正小标宋简体" w:hAnsi="方正小标宋简体" w:eastAsia="方正小标宋简体" w:cs="方正小标宋简体"/>
          <w:color w:val="000000"/>
          <w:kern w:val="0"/>
          <w:sz w:val="44"/>
          <w:szCs w:val="44"/>
          <w:lang w:eastAsia="zh-CN"/>
        </w:rPr>
        <w:t>领域</w:t>
      </w:r>
      <w:r>
        <w:rPr>
          <w:rFonts w:hint="eastAsia" w:ascii="方正小标宋简体" w:hAnsi="方正小标宋简体" w:eastAsia="方正小标宋简体" w:cs="方正小标宋简体"/>
          <w:color w:val="000000"/>
          <w:kern w:val="0"/>
          <w:sz w:val="44"/>
          <w:szCs w:val="44"/>
        </w:rPr>
        <w:t>行政处罚自由裁量权基准（</w:t>
      </w:r>
      <w:r>
        <w:rPr>
          <w:rFonts w:hint="eastAsia" w:ascii="方正小标宋简体" w:hAnsi="方正小标宋简体" w:eastAsia="方正小标宋简体" w:cs="方正小标宋简体"/>
          <w:color w:val="000000"/>
          <w:kern w:val="0"/>
          <w:sz w:val="44"/>
          <w:szCs w:val="44"/>
          <w:lang w:eastAsia="zh-CN"/>
        </w:rPr>
        <w:t>征求意见稿</w:t>
      </w:r>
      <w:r>
        <w:rPr>
          <w:rFonts w:hint="eastAsia" w:ascii="方正小标宋简体" w:hAnsi="方正小标宋简体" w:eastAsia="方正小标宋简体" w:cs="方正小标宋简体"/>
          <w:color w:val="000000"/>
          <w:kern w:val="0"/>
          <w:sz w:val="44"/>
          <w:szCs w:val="44"/>
        </w:rPr>
        <w:t>）</w:t>
      </w:r>
    </w:p>
    <w:p>
      <w:pPr>
        <w:rPr>
          <w:rFonts w:ascii="宋体" w:hAnsi="宋体" w:eastAsia="宋体" w:cs="Times New Roman"/>
          <w:color w:val="000000"/>
          <w:kern w:val="0"/>
          <w:sz w:val="18"/>
          <w:szCs w:val="18"/>
        </w:rPr>
      </w:pPr>
    </w:p>
    <w:tbl>
      <w:tblPr>
        <w:tblStyle w:val="8"/>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38"/>
        <w:gridCol w:w="2339"/>
        <w:gridCol w:w="800"/>
        <w:gridCol w:w="708"/>
        <w:gridCol w:w="1171"/>
        <w:gridCol w:w="4989"/>
        <w:gridCol w:w="163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6" w:type="dxa"/>
            <w:vMerge w:val="restart"/>
            <w:vAlign w:val="center"/>
          </w:tcPr>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序号</w:t>
            </w:r>
          </w:p>
        </w:tc>
        <w:tc>
          <w:tcPr>
            <w:tcW w:w="938" w:type="dxa"/>
            <w:vMerge w:val="restart"/>
            <w:vAlign w:val="center"/>
          </w:tcPr>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违法</w:t>
            </w:r>
          </w:p>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行为</w:t>
            </w:r>
          </w:p>
        </w:tc>
        <w:tc>
          <w:tcPr>
            <w:tcW w:w="2339" w:type="dxa"/>
            <w:vMerge w:val="restart"/>
            <w:vAlign w:val="center"/>
          </w:tcPr>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法律依据</w:t>
            </w:r>
          </w:p>
        </w:tc>
        <w:tc>
          <w:tcPr>
            <w:tcW w:w="800" w:type="dxa"/>
            <w:vMerge w:val="restart"/>
            <w:vAlign w:val="center"/>
          </w:tcPr>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裁量阶次</w:t>
            </w:r>
          </w:p>
        </w:tc>
        <w:tc>
          <w:tcPr>
            <w:tcW w:w="8505" w:type="dxa"/>
            <w:gridSpan w:val="4"/>
            <w:vAlign w:val="center"/>
          </w:tcPr>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行政处罚裁量基准</w:t>
            </w:r>
          </w:p>
        </w:tc>
        <w:tc>
          <w:tcPr>
            <w:tcW w:w="1167" w:type="dxa"/>
            <w:vMerge w:val="restart"/>
            <w:vAlign w:val="center"/>
          </w:tcPr>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刑事、行政、纪律、民事方面责任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6" w:type="dxa"/>
            <w:vMerge w:val="continue"/>
            <w:vAlign w:val="center"/>
          </w:tcPr>
          <w:p>
            <w:pPr>
              <w:jc w:val="center"/>
              <w:rPr>
                <w:rFonts w:ascii="宋体" w:hAnsi="宋体" w:eastAsia="宋体" w:cs="Times New Roman"/>
                <w:color w:val="000000"/>
                <w:kern w:val="0"/>
                <w:sz w:val="21"/>
                <w:szCs w:val="21"/>
              </w:rPr>
            </w:pPr>
          </w:p>
        </w:tc>
        <w:tc>
          <w:tcPr>
            <w:tcW w:w="938" w:type="dxa"/>
            <w:vMerge w:val="continue"/>
            <w:vAlign w:val="center"/>
          </w:tcPr>
          <w:p>
            <w:pPr>
              <w:rPr>
                <w:rFonts w:ascii="宋体" w:hAnsi="宋体" w:eastAsia="宋体" w:cs="Times New Roman"/>
                <w:color w:val="000000"/>
                <w:kern w:val="0"/>
                <w:sz w:val="21"/>
                <w:szCs w:val="21"/>
              </w:rPr>
            </w:pPr>
          </w:p>
        </w:tc>
        <w:tc>
          <w:tcPr>
            <w:tcW w:w="2339" w:type="dxa"/>
            <w:vMerge w:val="continue"/>
            <w:vAlign w:val="center"/>
          </w:tcPr>
          <w:p>
            <w:pPr>
              <w:rPr>
                <w:rFonts w:ascii="宋体" w:hAnsi="宋体" w:eastAsia="宋体" w:cs="Times New Roman"/>
                <w:color w:val="000000"/>
                <w:kern w:val="0"/>
                <w:sz w:val="21"/>
                <w:szCs w:val="21"/>
              </w:rPr>
            </w:pPr>
          </w:p>
        </w:tc>
        <w:tc>
          <w:tcPr>
            <w:tcW w:w="800" w:type="dxa"/>
            <w:vMerge w:val="continue"/>
            <w:vAlign w:val="center"/>
          </w:tcPr>
          <w:p>
            <w:pPr>
              <w:jc w:val="center"/>
              <w:rPr>
                <w:rFonts w:ascii="宋体" w:hAnsi="宋体" w:eastAsia="宋体" w:cs="Times New Roman"/>
                <w:color w:val="000000"/>
                <w:kern w:val="0"/>
                <w:sz w:val="21"/>
                <w:szCs w:val="21"/>
              </w:rPr>
            </w:pPr>
          </w:p>
        </w:tc>
        <w:tc>
          <w:tcPr>
            <w:tcW w:w="708" w:type="dxa"/>
            <w:vAlign w:val="center"/>
          </w:tcPr>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处罚档次</w:t>
            </w:r>
          </w:p>
        </w:tc>
        <w:tc>
          <w:tcPr>
            <w:tcW w:w="1171" w:type="dxa"/>
            <w:vAlign w:val="center"/>
          </w:tcPr>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处罚种类</w:t>
            </w:r>
          </w:p>
        </w:tc>
        <w:tc>
          <w:tcPr>
            <w:tcW w:w="4989" w:type="dxa"/>
            <w:vAlign w:val="center"/>
          </w:tcPr>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酌定裁量因素</w:t>
            </w:r>
          </w:p>
        </w:tc>
        <w:tc>
          <w:tcPr>
            <w:tcW w:w="1637" w:type="dxa"/>
            <w:vAlign w:val="center"/>
          </w:tcPr>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处罚标准</w:t>
            </w:r>
          </w:p>
        </w:tc>
        <w:tc>
          <w:tcPr>
            <w:tcW w:w="1167" w:type="dxa"/>
            <w:vMerge w:val="continue"/>
            <w:vAlign w:val="center"/>
          </w:tcPr>
          <w:p>
            <w:pPr>
              <w:jc w:val="center"/>
              <w:rPr>
                <w:rFonts w:ascii="宋体" w:hAnsi="宋体"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26" w:type="dxa"/>
            <w:vMerge w:val="restart"/>
            <w:vAlign w:val="center"/>
          </w:tcPr>
          <w:p>
            <w:pPr>
              <w:jc w:val="cente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1</w:t>
            </w:r>
          </w:p>
        </w:tc>
        <w:tc>
          <w:tcPr>
            <w:tcW w:w="938" w:type="dxa"/>
            <w:vMerge w:val="restart"/>
            <w:vAlign w:val="center"/>
          </w:tcPr>
          <w:p>
            <w:pPr>
              <w:spacing w:line="0" w:lineRule="atLeast"/>
              <w:contextualSpacing/>
              <w:rPr>
                <w:rFonts w:ascii="宋体" w:hAnsi="宋体" w:eastAsia="宋体"/>
                <w:sz w:val="21"/>
                <w:szCs w:val="21"/>
              </w:rPr>
            </w:pPr>
            <w:r>
              <w:rPr>
                <w:rFonts w:hint="eastAsia" w:ascii="宋体" w:hAnsi="宋体" w:eastAsia="宋体"/>
                <w:sz w:val="21"/>
                <w:szCs w:val="21"/>
              </w:rPr>
              <w:t>负有军人优待义务的单位不履行优待义务，责令限期履行义务，逾期仍未履行的</w:t>
            </w:r>
          </w:p>
          <w:p>
            <w:pPr>
              <w:rPr>
                <w:rFonts w:ascii="宋体" w:hAnsi="宋体" w:eastAsia="宋体" w:cs="Times New Roman"/>
                <w:color w:val="000000"/>
                <w:kern w:val="0"/>
                <w:sz w:val="21"/>
                <w:szCs w:val="21"/>
              </w:rPr>
            </w:pPr>
          </w:p>
        </w:tc>
        <w:tc>
          <w:tcPr>
            <w:tcW w:w="2339" w:type="dxa"/>
            <w:vMerge w:val="restart"/>
            <w:vAlign w:val="center"/>
          </w:tcPr>
          <w:p>
            <w:pPr>
              <w:rPr>
                <w:rFonts w:ascii="宋体" w:hAnsi="宋体" w:eastAsia="宋体"/>
                <w:sz w:val="21"/>
                <w:szCs w:val="21"/>
              </w:rPr>
            </w:pPr>
            <w:r>
              <w:rPr>
                <w:rFonts w:hint="eastAsia" w:ascii="宋体" w:hAnsi="宋体" w:eastAsia="宋体"/>
                <w:sz w:val="21"/>
                <w:szCs w:val="21"/>
              </w:rPr>
              <w:t>《军人抚恤优待条例》（2004年8月国务院、中央军委令第413号，2019年3月修订）第四十八条:“负有军人优待义务的单位不履行优待义务的，由县级人民政府退役军人事务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c>
          <w:tcPr>
            <w:tcW w:w="800" w:type="dxa"/>
            <w:vAlign w:val="center"/>
          </w:tcPr>
          <w:p>
            <w:pPr>
              <w:jc w:val="center"/>
              <w:rPr>
                <w:rFonts w:ascii="宋体" w:hAnsi="宋体" w:eastAsia="宋体"/>
                <w:sz w:val="21"/>
                <w:szCs w:val="21"/>
              </w:rPr>
            </w:pPr>
            <w:r>
              <w:rPr>
                <w:rFonts w:hint="eastAsia" w:ascii="宋体" w:hAnsi="宋体" w:eastAsia="宋体"/>
                <w:sz w:val="21"/>
                <w:szCs w:val="21"/>
              </w:rPr>
              <w:t>轻微违法</w:t>
            </w:r>
          </w:p>
        </w:tc>
        <w:tc>
          <w:tcPr>
            <w:tcW w:w="708" w:type="dxa"/>
            <w:vAlign w:val="center"/>
          </w:tcPr>
          <w:p>
            <w:pPr>
              <w:jc w:val="center"/>
              <w:rPr>
                <w:rFonts w:ascii="宋体" w:hAnsi="宋体" w:eastAsia="宋体"/>
                <w:sz w:val="21"/>
                <w:szCs w:val="21"/>
              </w:rPr>
            </w:pPr>
            <w:r>
              <w:rPr>
                <w:rFonts w:hint="eastAsia" w:ascii="宋体" w:hAnsi="宋体" w:eastAsia="宋体"/>
                <w:sz w:val="21"/>
                <w:szCs w:val="21"/>
              </w:rPr>
              <w:t>可以不罚</w:t>
            </w:r>
          </w:p>
        </w:tc>
        <w:tc>
          <w:tcPr>
            <w:tcW w:w="1171" w:type="dxa"/>
            <w:vAlign w:val="center"/>
          </w:tcPr>
          <w:p>
            <w:pPr>
              <w:jc w:val="center"/>
              <w:rPr>
                <w:rFonts w:ascii="宋体" w:hAnsi="宋体" w:eastAsia="宋体"/>
                <w:sz w:val="21"/>
                <w:szCs w:val="21"/>
              </w:rPr>
            </w:pPr>
            <w:r>
              <w:rPr>
                <w:rFonts w:hint="eastAsia" w:ascii="宋体" w:hAnsi="宋体" w:eastAsia="宋体"/>
                <w:sz w:val="21"/>
                <w:szCs w:val="21"/>
              </w:rPr>
              <w:t>不罚</w:t>
            </w:r>
          </w:p>
        </w:tc>
        <w:tc>
          <w:tcPr>
            <w:tcW w:w="4989" w:type="dxa"/>
            <w:vAlign w:val="center"/>
          </w:tcPr>
          <w:p>
            <w:pPr>
              <w:rPr>
                <w:rFonts w:ascii="宋体" w:hAnsi="宋体" w:eastAsia="宋体" w:cs="Times New Roman"/>
                <w:color w:val="000000"/>
                <w:kern w:val="0"/>
                <w:sz w:val="21"/>
                <w:szCs w:val="21"/>
              </w:rPr>
            </w:pPr>
            <w:r>
              <w:rPr>
                <w:rFonts w:hint="eastAsia" w:ascii="宋体" w:hAnsi="宋体" w:eastAsia="宋体"/>
                <w:sz w:val="21"/>
                <w:szCs w:val="21"/>
              </w:rPr>
              <w:t>负有军人优待义务的单位</w:t>
            </w:r>
            <w:r>
              <w:rPr>
                <w:rFonts w:hint="eastAsia" w:ascii="宋体" w:hAnsi="宋体" w:eastAsia="宋体" w:cs="Times New Roman"/>
                <w:color w:val="000000"/>
                <w:kern w:val="0"/>
                <w:sz w:val="21"/>
                <w:szCs w:val="21"/>
              </w:rPr>
              <w:t>逾期未履行</w:t>
            </w:r>
            <w:r>
              <w:rPr>
                <w:rFonts w:hint="eastAsia" w:ascii="宋体" w:hAnsi="宋体" w:eastAsia="宋体"/>
                <w:sz w:val="21"/>
                <w:szCs w:val="21"/>
              </w:rPr>
              <w:t>优待义务</w:t>
            </w:r>
            <w:r>
              <w:rPr>
                <w:rFonts w:hint="eastAsia" w:ascii="宋体" w:hAnsi="宋体" w:eastAsia="宋体" w:cs="Times New Roman"/>
                <w:color w:val="000000"/>
                <w:kern w:val="0"/>
                <w:sz w:val="21"/>
                <w:szCs w:val="21"/>
              </w:rPr>
              <w:t>，但其后又主动迅速整改落实到位，且社会影响显著轻微的</w:t>
            </w:r>
          </w:p>
        </w:tc>
        <w:tc>
          <w:tcPr>
            <w:tcW w:w="1637" w:type="dxa"/>
            <w:vAlign w:val="center"/>
          </w:tcPr>
          <w:p>
            <w:pP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可以不予处罚</w:t>
            </w:r>
          </w:p>
        </w:tc>
        <w:tc>
          <w:tcPr>
            <w:tcW w:w="1167" w:type="dxa"/>
            <w:vAlign w:val="center"/>
          </w:tcPr>
          <w:p>
            <w:pPr>
              <w:jc w:val="center"/>
              <w:rPr>
                <w:rFonts w:ascii="宋体" w:hAnsi="宋体"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26" w:type="dxa"/>
            <w:vMerge w:val="continue"/>
            <w:vAlign w:val="center"/>
          </w:tcPr>
          <w:p>
            <w:pPr>
              <w:jc w:val="center"/>
              <w:rPr>
                <w:rFonts w:ascii="宋体" w:hAnsi="宋体" w:eastAsia="宋体" w:cs="Times New Roman"/>
                <w:color w:val="000000"/>
                <w:kern w:val="0"/>
                <w:sz w:val="21"/>
                <w:szCs w:val="21"/>
              </w:rPr>
            </w:pPr>
          </w:p>
        </w:tc>
        <w:tc>
          <w:tcPr>
            <w:tcW w:w="938" w:type="dxa"/>
            <w:vMerge w:val="continue"/>
            <w:vAlign w:val="center"/>
          </w:tcPr>
          <w:p>
            <w:pPr>
              <w:rPr>
                <w:rFonts w:ascii="宋体" w:hAnsi="宋体" w:eastAsia="宋体" w:cs="Times New Roman"/>
                <w:color w:val="000000"/>
                <w:kern w:val="0"/>
                <w:sz w:val="21"/>
                <w:szCs w:val="21"/>
              </w:rPr>
            </w:pPr>
          </w:p>
        </w:tc>
        <w:tc>
          <w:tcPr>
            <w:tcW w:w="2339" w:type="dxa"/>
            <w:vMerge w:val="continue"/>
            <w:vAlign w:val="center"/>
          </w:tcPr>
          <w:p>
            <w:pPr>
              <w:rPr>
                <w:rFonts w:ascii="宋体" w:hAnsi="宋体" w:eastAsia="宋体" w:cs="Times New Roman"/>
                <w:color w:val="000000"/>
                <w:kern w:val="0"/>
                <w:sz w:val="21"/>
                <w:szCs w:val="21"/>
              </w:rPr>
            </w:pPr>
          </w:p>
        </w:tc>
        <w:tc>
          <w:tcPr>
            <w:tcW w:w="800" w:type="dxa"/>
            <w:vAlign w:val="center"/>
          </w:tcPr>
          <w:p>
            <w:pPr>
              <w:jc w:val="center"/>
              <w:rPr>
                <w:rFonts w:ascii="宋体" w:hAnsi="宋体" w:eastAsia="宋体"/>
                <w:sz w:val="21"/>
                <w:szCs w:val="21"/>
              </w:rPr>
            </w:pPr>
            <w:r>
              <w:rPr>
                <w:rFonts w:hint="eastAsia" w:ascii="宋体" w:hAnsi="宋体" w:eastAsia="宋体"/>
                <w:sz w:val="21"/>
                <w:szCs w:val="21"/>
              </w:rPr>
              <w:t>一般</w:t>
            </w:r>
          </w:p>
          <w:p>
            <w:pPr>
              <w:jc w:val="center"/>
              <w:rPr>
                <w:rFonts w:ascii="宋体" w:hAnsi="宋体" w:eastAsia="宋体"/>
                <w:sz w:val="21"/>
                <w:szCs w:val="21"/>
              </w:rPr>
            </w:pPr>
            <w:r>
              <w:rPr>
                <w:rFonts w:hint="eastAsia" w:ascii="宋体" w:hAnsi="宋体" w:eastAsia="宋体"/>
                <w:sz w:val="21"/>
                <w:szCs w:val="21"/>
              </w:rPr>
              <w:t>违法</w:t>
            </w:r>
          </w:p>
        </w:tc>
        <w:tc>
          <w:tcPr>
            <w:tcW w:w="708" w:type="dxa"/>
            <w:vAlign w:val="center"/>
          </w:tcPr>
          <w:p>
            <w:pPr>
              <w:jc w:val="center"/>
              <w:rPr>
                <w:rFonts w:ascii="宋体" w:hAnsi="宋体" w:eastAsia="宋体"/>
                <w:sz w:val="21"/>
                <w:szCs w:val="21"/>
              </w:rPr>
            </w:pPr>
            <w:r>
              <w:rPr>
                <w:rFonts w:hint="eastAsia" w:ascii="宋体" w:hAnsi="宋体" w:eastAsia="宋体"/>
                <w:sz w:val="21"/>
                <w:szCs w:val="21"/>
              </w:rPr>
              <w:t>从轻处罚</w:t>
            </w:r>
          </w:p>
        </w:tc>
        <w:tc>
          <w:tcPr>
            <w:tcW w:w="1171" w:type="dxa"/>
            <w:vAlign w:val="center"/>
          </w:tcPr>
          <w:p>
            <w:pPr>
              <w:jc w:val="center"/>
              <w:rPr>
                <w:rFonts w:ascii="宋体" w:hAnsi="宋体" w:eastAsia="宋体"/>
                <w:sz w:val="21"/>
                <w:szCs w:val="21"/>
              </w:rPr>
            </w:pPr>
            <w:r>
              <w:rPr>
                <w:rFonts w:hint="eastAsia" w:ascii="宋体" w:hAnsi="宋体" w:eastAsia="宋体"/>
                <w:sz w:val="21"/>
                <w:szCs w:val="21"/>
              </w:rPr>
              <w:t>罚款</w:t>
            </w:r>
          </w:p>
        </w:tc>
        <w:tc>
          <w:tcPr>
            <w:tcW w:w="4989" w:type="dxa"/>
            <w:vAlign w:val="center"/>
          </w:tcPr>
          <w:p>
            <w:pPr>
              <w:rPr>
                <w:rFonts w:ascii="宋体" w:hAnsi="宋体" w:eastAsia="宋体"/>
                <w:sz w:val="21"/>
                <w:szCs w:val="21"/>
              </w:rPr>
            </w:pPr>
            <w:r>
              <w:rPr>
                <w:rFonts w:hint="eastAsia" w:ascii="宋体" w:hAnsi="宋体" w:eastAsia="宋体"/>
                <w:sz w:val="21"/>
                <w:szCs w:val="21"/>
              </w:rPr>
              <w:t>负有军人优待义务的单位</w:t>
            </w:r>
            <w:r>
              <w:rPr>
                <w:rFonts w:hint="eastAsia" w:ascii="宋体" w:hAnsi="宋体" w:eastAsia="宋体"/>
                <w:color w:val="000000" w:themeColor="text1"/>
                <w:sz w:val="21"/>
                <w:szCs w:val="21"/>
              </w:rPr>
              <w:t>不履行优待义务，责令限期履行而逾期仍未履行，社会影响较小或者造成损失数额超过当地上年度就业人员年平均工资百分之二十但在百分之五十以下的</w:t>
            </w:r>
          </w:p>
        </w:tc>
        <w:tc>
          <w:tcPr>
            <w:tcW w:w="1637" w:type="dxa"/>
            <w:vAlign w:val="center"/>
          </w:tcPr>
          <w:p>
            <w:pPr>
              <w:rPr>
                <w:rFonts w:ascii="宋体" w:hAnsi="宋体" w:eastAsia="宋体"/>
                <w:sz w:val="21"/>
                <w:szCs w:val="21"/>
              </w:rPr>
            </w:pPr>
            <w:r>
              <w:rPr>
                <w:rFonts w:hint="eastAsia" w:ascii="宋体" w:hAnsi="宋体" w:eastAsia="宋体"/>
                <w:sz w:val="21"/>
                <w:szCs w:val="21"/>
              </w:rPr>
              <w:t>处3000元以下罚款</w:t>
            </w:r>
          </w:p>
        </w:tc>
        <w:tc>
          <w:tcPr>
            <w:tcW w:w="1167" w:type="dxa"/>
            <w:vMerge w:val="restart"/>
            <w:vAlign w:val="center"/>
          </w:tcPr>
          <w:p>
            <w:pPr>
              <w:rPr>
                <w:rFonts w:ascii="宋体" w:hAnsi="宋体" w:eastAsia="宋体"/>
                <w:sz w:val="21"/>
                <w:szCs w:val="21"/>
              </w:rPr>
            </w:pPr>
            <w:r>
              <w:rPr>
                <w:rFonts w:hint="eastAsia" w:ascii="宋体" w:hAnsi="宋体" w:eastAsia="宋体"/>
                <w:sz w:val="21"/>
                <w:szCs w:val="21"/>
              </w:rPr>
              <w:t>相应依法给予行政处分、纪律处分；相应依法承担赔偿责任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26" w:type="dxa"/>
            <w:vMerge w:val="continue"/>
            <w:vAlign w:val="center"/>
          </w:tcPr>
          <w:p>
            <w:pPr>
              <w:jc w:val="center"/>
              <w:rPr>
                <w:rFonts w:ascii="宋体" w:hAnsi="宋体" w:eastAsia="宋体" w:cs="Times New Roman"/>
                <w:color w:val="000000"/>
                <w:kern w:val="0"/>
                <w:sz w:val="21"/>
                <w:szCs w:val="21"/>
              </w:rPr>
            </w:pPr>
          </w:p>
        </w:tc>
        <w:tc>
          <w:tcPr>
            <w:tcW w:w="938" w:type="dxa"/>
            <w:vMerge w:val="continue"/>
            <w:vAlign w:val="center"/>
          </w:tcPr>
          <w:p>
            <w:pPr>
              <w:rPr>
                <w:rFonts w:ascii="宋体" w:hAnsi="宋体" w:eastAsia="宋体" w:cs="Times New Roman"/>
                <w:color w:val="000000"/>
                <w:kern w:val="0"/>
                <w:sz w:val="21"/>
                <w:szCs w:val="21"/>
              </w:rPr>
            </w:pPr>
          </w:p>
        </w:tc>
        <w:tc>
          <w:tcPr>
            <w:tcW w:w="2339" w:type="dxa"/>
            <w:vMerge w:val="continue"/>
            <w:vAlign w:val="center"/>
          </w:tcPr>
          <w:p>
            <w:pPr>
              <w:rPr>
                <w:rFonts w:ascii="宋体" w:hAnsi="宋体" w:eastAsia="宋体" w:cs="Times New Roman"/>
                <w:color w:val="000000"/>
                <w:kern w:val="0"/>
                <w:sz w:val="21"/>
                <w:szCs w:val="21"/>
              </w:rPr>
            </w:pPr>
          </w:p>
        </w:tc>
        <w:tc>
          <w:tcPr>
            <w:tcW w:w="800" w:type="dxa"/>
            <w:vAlign w:val="center"/>
          </w:tcPr>
          <w:p>
            <w:pPr>
              <w:jc w:val="center"/>
              <w:rPr>
                <w:rFonts w:ascii="宋体" w:hAnsi="宋体" w:eastAsia="宋体"/>
                <w:sz w:val="21"/>
                <w:szCs w:val="21"/>
              </w:rPr>
            </w:pPr>
            <w:r>
              <w:rPr>
                <w:rFonts w:hint="eastAsia" w:ascii="宋体" w:hAnsi="宋体" w:eastAsia="宋体"/>
                <w:sz w:val="21"/>
                <w:szCs w:val="21"/>
              </w:rPr>
              <w:t>较重</w:t>
            </w:r>
          </w:p>
          <w:p>
            <w:pPr>
              <w:jc w:val="center"/>
              <w:rPr>
                <w:rFonts w:ascii="宋体" w:hAnsi="宋体" w:eastAsia="宋体"/>
                <w:sz w:val="21"/>
                <w:szCs w:val="21"/>
              </w:rPr>
            </w:pPr>
            <w:r>
              <w:rPr>
                <w:rFonts w:hint="eastAsia" w:ascii="宋体" w:hAnsi="宋体" w:eastAsia="宋体"/>
                <w:sz w:val="21"/>
                <w:szCs w:val="21"/>
              </w:rPr>
              <w:t>违法</w:t>
            </w:r>
          </w:p>
        </w:tc>
        <w:tc>
          <w:tcPr>
            <w:tcW w:w="708" w:type="dxa"/>
            <w:vAlign w:val="center"/>
          </w:tcPr>
          <w:p>
            <w:pPr>
              <w:jc w:val="center"/>
              <w:rPr>
                <w:rFonts w:ascii="宋体" w:hAnsi="宋体" w:eastAsia="宋体"/>
                <w:sz w:val="21"/>
                <w:szCs w:val="21"/>
              </w:rPr>
            </w:pPr>
            <w:r>
              <w:rPr>
                <w:rFonts w:hint="eastAsia" w:ascii="宋体" w:hAnsi="宋体" w:eastAsia="宋体"/>
                <w:sz w:val="21"/>
                <w:szCs w:val="21"/>
              </w:rPr>
              <w:t>一般处罚</w:t>
            </w:r>
          </w:p>
        </w:tc>
        <w:tc>
          <w:tcPr>
            <w:tcW w:w="1171" w:type="dxa"/>
            <w:vAlign w:val="center"/>
          </w:tcPr>
          <w:p>
            <w:pPr>
              <w:jc w:val="center"/>
              <w:rPr>
                <w:rFonts w:ascii="宋体" w:hAnsi="宋体" w:eastAsia="宋体"/>
                <w:sz w:val="21"/>
                <w:szCs w:val="21"/>
              </w:rPr>
            </w:pPr>
            <w:r>
              <w:rPr>
                <w:rFonts w:hint="eastAsia" w:ascii="宋体" w:hAnsi="宋体" w:eastAsia="宋体"/>
                <w:sz w:val="21"/>
                <w:szCs w:val="21"/>
              </w:rPr>
              <w:t>罚款</w:t>
            </w:r>
          </w:p>
        </w:tc>
        <w:tc>
          <w:tcPr>
            <w:tcW w:w="4989" w:type="dxa"/>
            <w:vAlign w:val="center"/>
          </w:tcPr>
          <w:p>
            <w:pPr>
              <w:rPr>
                <w:rFonts w:ascii="宋体" w:hAnsi="宋体" w:eastAsia="宋体" w:cs="Times New Roman"/>
                <w:color w:val="000000"/>
                <w:kern w:val="0"/>
                <w:sz w:val="21"/>
                <w:szCs w:val="21"/>
              </w:rPr>
            </w:pPr>
            <w:r>
              <w:rPr>
                <w:rFonts w:hint="eastAsia" w:ascii="宋体" w:hAnsi="宋体" w:eastAsia="宋体"/>
                <w:sz w:val="21"/>
                <w:szCs w:val="21"/>
              </w:rPr>
              <w:t>负有军人优待义务的单位不履行优待义务，责令限期履行而逾期仍未履行，社会影响较大或者</w:t>
            </w:r>
            <w:r>
              <w:rPr>
                <w:rFonts w:hint="eastAsia" w:ascii="宋体" w:hAnsi="宋体" w:eastAsia="宋体"/>
                <w:color w:val="000000" w:themeColor="text1"/>
                <w:sz w:val="21"/>
                <w:szCs w:val="21"/>
              </w:rPr>
              <w:t>造成损失数额超过当地上年度就业人员年平均工资百分之五十但在二倍以下的</w:t>
            </w:r>
          </w:p>
        </w:tc>
        <w:tc>
          <w:tcPr>
            <w:tcW w:w="1637" w:type="dxa"/>
            <w:vAlign w:val="center"/>
          </w:tcPr>
          <w:p>
            <w:pP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处3000元以上7000元以下罚款</w:t>
            </w:r>
          </w:p>
        </w:tc>
        <w:tc>
          <w:tcPr>
            <w:tcW w:w="1167" w:type="dxa"/>
            <w:vMerge w:val="continue"/>
          </w:tcPr>
          <w:p>
            <w:pPr>
              <w:rPr>
                <w:rFonts w:ascii="宋体" w:hAnsi="宋体"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26" w:type="dxa"/>
            <w:vMerge w:val="continue"/>
            <w:vAlign w:val="center"/>
          </w:tcPr>
          <w:p>
            <w:pPr>
              <w:jc w:val="center"/>
              <w:rPr>
                <w:rFonts w:ascii="宋体" w:hAnsi="宋体" w:eastAsia="宋体" w:cs="Times New Roman"/>
                <w:color w:val="000000"/>
                <w:kern w:val="0"/>
                <w:sz w:val="21"/>
                <w:szCs w:val="21"/>
              </w:rPr>
            </w:pPr>
          </w:p>
        </w:tc>
        <w:tc>
          <w:tcPr>
            <w:tcW w:w="938" w:type="dxa"/>
            <w:vMerge w:val="continue"/>
            <w:vAlign w:val="center"/>
          </w:tcPr>
          <w:p>
            <w:pPr>
              <w:rPr>
                <w:rFonts w:ascii="宋体" w:hAnsi="宋体" w:eastAsia="宋体" w:cs="Times New Roman"/>
                <w:color w:val="000000"/>
                <w:kern w:val="0"/>
                <w:sz w:val="21"/>
                <w:szCs w:val="21"/>
              </w:rPr>
            </w:pPr>
          </w:p>
        </w:tc>
        <w:tc>
          <w:tcPr>
            <w:tcW w:w="2339" w:type="dxa"/>
            <w:vMerge w:val="continue"/>
            <w:vAlign w:val="center"/>
          </w:tcPr>
          <w:p>
            <w:pPr>
              <w:rPr>
                <w:rFonts w:ascii="宋体" w:hAnsi="宋体" w:eastAsia="宋体" w:cs="Times New Roman"/>
                <w:color w:val="000000"/>
                <w:kern w:val="0"/>
                <w:sz w:val="21"/>
                <w:szCs w:val="21"/>
              </w:rPr>
            </w:pPr>
          </w:p>
        </w:tc>
        <w:tc>
          <w:tcPr>
            <w:tcW w:w="800" w:type="dxa"/>
            <w:vAlign w:val="center"/>
          </w:tcPr>
          <w:p>
            <w:pPr>
              <w:jc w:val="center"/>
              <w:rPr>
                <w:rFonts w:ascii="宋体" w:hAnsi="宋体" w:eastAsia="宋体"/>
                <w:sz w:val="21"/>
                <w:szCs w:val="21"/>
              </w:rPr>
            </w:pPr>
            <w:r>
              <w:rPr>
                <w:rFonts w:hint="eastAsia" w:ascii="宋体" w:hAnsi="宋体" w:eastAsia="宋体"/>
                <w:sz w:val="21"/>
                <w:szCs w:val="21"/>
              </w:rPr>
              <w:t>严重</w:t>
            </w:r>
          </w:p>
          <w:p>
            <w:pPr>
              <w:jc w:val="center"/>
              <w:rPr>
                <w:rFonts w:ascii="宋体" w:hAnsi="宋体" w:eastAsia="宋体"/>
                <w:sz w:val="21"/>
                <w:szCs w:val="21"/>
              </w:rPr>
            </w:pPr>
            <w:r>
              <w:rPr>
                <w:rFonts w:hint="eastAsia" w:ascii="宋体" w:hAnsi="宋体" w:eastAsia="宋体"/>
                <w:sz w:val="21"/>
                <w:szCs w:val="21"/>
              </w:rPr>
              <w:t>违法</w:t>
            </w:r>
          </w:p>
        </w:tc>
        <w:tc>
          <w:tcPr>
            <w:tcW w:w="708" w:type="dxa"/>
            <w:vAlign w:val="center"/>
          </w:tcPr>
          <w:p>
            <w:pPr>
              <w:jc w:val="center"/>
              <w:rPr>
                <w:rFonts w:ascii="宋体" w:hAnsi="宋体" w:eastAsia="宋体"/>
                <w:sz w:val="21"/>
                <w:szCs w:val="21"/>
              </w:rPr>
            </w:pPr>
            <w:r>
              <w:rPr>
                <w:rFonts w:hint="eastAsia" w:ascii="宋体" w:hAnsi="宋体" w:eastAsia="宋体"/>
                <w:sz w:val="21"/>
                <w:szCs w:val="21"/>
              </w:rPr>
              <w:t>从重处罚</w:t>
            </w:r>
          </w:p>
        </w:tc>
        <w:tc>
          <w:tcPr>
            <w:tcW w:w="1171" w:type="dxa"/>
            <w:vAlign w:val="center"/>
          </w:tcPr>
          <w:p>
            <w:pPr>
              <w:jc w:val="center"/>
              <w:rPr>
                <w:rFonts w:ascii="宋体" w:hAnsi="宋体" w:eastAsia="宋体"/>
                <w:sz w:val="21"/>
                <w:szCs w:val="21"/>
              </w:rPr>
            </w:pPr>
            <w:r>
              <w:rPr>
                <w:rFonts w:hint="eastAsia" w:ascii="宋体" w:hAnsi="宋体" w:eastAsia="宋体"/>
                <w:sz w:val="21"/>
                <w:szCs w:val="21"/>
              </w:rPr>
              <w:t>罚款</w:t>
            </w:r>
          </w:p>
        </w:tc>
        <w:tc>
          <w:tcPr>
            <w:tcW w:w="4989" w:type="dxa"/>
            <w:vAlign w:val="center"/>
          </w:tcPr>
          <w:p>
            <w:pPr>
              <w:rPr>
                <w:rFonts w:ascii="宋体" w:hAnsi="宋体" w:eastAsia="宋体" w:cs="Times New Roman"/>
                <w:color w:val="000000"/>
                <w:kern w:val="0"/>
                <w:sz w:val="21"/>
                <w:szCs w:val="21"/>
              </w:rPr>
            </w:pPr>
            <w:r>
              <w:rPr>
                <w:rFonts w:hint="eastAsia" w:ascii="宋体" w:hAnsi="宋体" w:eastAsia="宋体"/>
                <w:sz w:val="21"/>
                <w:szCs w:val="21"/>
              </w:rPr>
              <w:t>负有军人优待义务的单位不履行优待义务，责令限期履行而逾期仍未履行，社会影响恶劣</w:t>
            </w:r>
            <w:r>
              <w:rPr>
                <w:rFonts w:hint="eastAsia" w:ascii="宋体" w:hAnsi="宋体" w:eastAsia="宋体"/>
                <w:color w:val="000000" w:themeColor="text1"/>
                <w:sz w:val="21"/>
                <w:szCs w:val="21"/>
              </w:rPr>
              <w:t>或者造成损失数额超过当地上年度就业人员年平均工资二倍的</w:t>
            </w:r>
          </w:p>
        </w:tc>
        <w:tc>
          <w:tcPr>
            <w:tcW w:w="1637" w:type="dxa"/>
            <w:vAlign w:val="center"/>
          </w:tcPr>
          <w:p>
            <w:pPr>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处7000元以上10000元以下罚款</w:t>
            </w:r>
          </w:p>
        </w:tc>
        <w:tc>
          <w:tcPr>
            <w:tcW w:w="1167" w:type="dxa"/>
            <w:vMerge w:val="continue"/>
          </w:tcPr>
          <w:p>
            <w:pPr>
              <w:rPr>
                <w:rFonts w:ascii="宋体" w:hAnsi="宋体"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26" w:type="dxa"/>
            <w:vMerge w:val="restart"/>
            <w:vAlign w:val="center"/>
          </w:tcPr>
          <w:p>
            <w:pPr>
              <w:jc w:val="center"/>
              <w:rPr>
                <w:rFonts w:ascii="宋体" w:hAnsi="宋体" w:eastAsia="宋体" w:cs="Times New Roman"/>
                <w:color w:val="000000"/>
                <w:kern w:val="0"/>
                <w:szCs w:val="21"/>
              </w:rPr>
            </w:pPr>
            <w:bookmarkStart w:id="0" w:name="_GoBack"/>
            <w:bookmarkEnd w:id="0"/>
            <w:r>
              <w:rPr>
                <w:rFonts w:hint="eastAsia" w:ascii="宋体" w:hAnsi="宋体" w:eastAsia="宋体" w:cs="Times New Roman"/>
                <w:color w:val="000000"/>
                <w:kern w:val="0"/>
                <w:szCs w:val="21"/>
              </w:rPr>
              <w:t>序号</w:t>
            </w:r>
          </w:p>
        </w:tc>
        <w:tc>
          <w:tcPr>
            <w:tcW w:w="938"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违法</w:t>
            </w: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行为</w:t>
            </w:r>
          </w:p>
        </w:tc>
        <w:tc>
          <w:tcPr>
            <w:tcW w:w="2339"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法律依据</w:t>
            </w:r>
          </w:p>
        </w:tc>
        <w:tc>
          <w:tcPr>
            <w:tcW w:w="800"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裁量阶次</w:t>
            </w:r>
          </w:p>
        </w:tc>
        <w:tc>
          <w:tcPr>
            <w:tcW w:w="8505" w:type="dxa"/>
            <w:gridSpan w:val="4"/>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行政处罚裁量基准</w:t>
            </w:r>
          </w:p>
        </w:tc>
        <w:tc>
          <w:tcPr>
            <w:tcW w:w="1167"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刑事、行政、纪律、民事责任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6" w:type="dxa"/>
            <w:vMerge w:val="continue"/>
            <w:vAlign w:val="center"/>
          </w:tcPr>
          <w:p>
            <w:pPr>
              <w:jc w:val="center"/>
              <w:rPr>
                <w:rFonts w:ascii="宋体" w:hAnsi="宋体" w:eastAsia="宋体" w:cs="Times New Roman"/>
                <w:color w:val="000000"/>
                <w:kern w:val="0"/>
                <w:szCs w:val="21"/>
              </w:rPr>
            </w:pPr>
          </w:p>
        </w:tc>
        <w:tc>
          <w:tcPr>
            <w:tcW w:w="938" w:type="dxa"/>
            <w:vMerge w:val="continue"/>
            <w:vAlign w:val="center"/>
          </w:tcPr>
          <w:p>
            <w:pPr>
              <w:rPr>
                <w:rFonts w:ascii="宋体" w:hAnsi="宋体" w:eastAsia="宋体" w:cs="Times New Roman"/>
                <w:color w:val="000000"/>
                <w:kern w:val="0"/>
                <w:szCs w:val="21"/>
              </w:rPr>
            </w:pPr>
          </w:p>
        </w:tc>
        <w:tc>
          <w:tcPr>
            <w:tcW w:w="2339" w:type="dxa"/>
            <w:vMerge w:val="continue"/>
            <w:vAlign w:val="center"/>
          </w:tcPr>
          <w:p>
            <w:pPr>
              <w:rPr>
                <w:rFonts w:ascii="宋体" w:hAnsi="宋体" w:eastAsia="宋体" w:cs="Times New Roman"/>
                <w:color w:val="000000"/>
                <w:kern w:val="0"/>
                <w:szCs w:val="21"/>
              </w:rPr>
            </w:pPr>
          </w:p>
        </w:tc>
        <w:tc>
          <w:tcPr>
            <w:tcW w:w="800" w:type="dxa"/>
            <w:vMerge w:val="continue"/>
            <w:vAlign w:val="center"/>
          </w:tcPr>
          <w:p>
            <w:pPr>
              <w:jc w:val="center"/>
              <w:rPr>
                <w:rFonts w:ascii="宋体" w:hAnsi="宋体" w:eastAsia="宋体" w:cs="Times New Roman"/>
                <w:color w:val="000000"/>
                <w:kern w:val="0"/>
                <w:szCs w:val="21"/>
              </w:rPr>
            </w:pPr>
          </w:p>
        </w:tc>
        <w:tc>
          <w:tcPr>
            <w:tcW w:w="708"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处罚档次</w:t>
            </w:r>
          </w:p>
        </w:tc>
        <w:tc>
          <w:tcPr>
            <w:tcW w:w="1171"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处罚种类</w:t>
            </w:r>
          </w:p>
        </w:tc>
        <w:tc>
          <w:tcPr>
            <w:tcW w:w="4989"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酌定裁量因素</w:t>
            </w:r>
          </w:p>
        </w:tc>
        <w:tc>
          <w:tcPr>
            <w:tcW w:w="1637"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处罚标准</w:t>
            </w:r>
          </w:p>
        </w:tc>
        <w:tc>
          <w:tcPr>
            <w:tcW w:w="1167" w:type="dxa"/>
            <w:vMerge w:val="continue"/>
            <w:vAlign w:val="center"/>
          </w:tcPr>
          <w:p>
            <w:pPr>
              <w:jc w:val="center"/>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26"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w:t>
            </w:r>
          </w:p>
        </w:tc>
        <w:tc>
          <w:tcPr>
            <w:tcW w:w="938" w:type="dxa"/>
            <w:vMerge w:val="restart"/>
            <w:vAlign w:val="center"/>
          </w:tcPr>
          <w:p>
            <w:pPr>
              <w:spacing w:line="0" w:lineRule="atLeast"/>
              <w:contextualSpacing/>
              <w:rPr>
                <w:rFonts w:ascii="宋体" w:hAnsi="宋体" w:eastAsia="宋体"/>
                <w:szCs w:val="21"/>
              </w:rPr>
            </w:pPr>
            <w:r>
              <w:rPr>
                <w:rFonts w:hint="eastAsia" w:ascii="宋体" w:hAnsi="宋体" w:eastAsia="宋体"/>
                <w:szCs w:val="21"/>
              </w:rPr>
              <w:t>负有烈士遗属优待义务的单位不履行优待义务，责令限期履行义务，逾期仍未履行的</w:t>
            </w:r>
          </w:p>
          <w:p>
            <w:pPr>
              <w:spacing w:line="0" w:lineRule="atLeast"/>
              <w:contextualSpacing/>
              <w:rPr>
                <w:rFonts w:ascii="宋体" w:hAnsi="宋体" w:eastAsia="宋体"/>
                <w:szCs w:val="21"/>
              </w:rPr>
            </w:pPr>
          </w:p>
          <w:p>
            <w:pPr>
              <w:rPr>
                <w:rFonts w:ascii="宋体" w:hAnsi="宋体" w:eastAsia="宋体" w:cs="Times New Roman"/>
                <w:color w:val="000000"/>
                <w:kern w:val="0"/>
                <w:szCs w:val="21"/>
              </w:rPr>
            </w:pPr>
          </w:p>
        </w:tc>
        <w:tc>
          <w:tcPr>
            <w:tcW w:w="2339" w:type="dxa"/>
            <w:vMerge w:val="restart"/>
            <w:vAlign w:val="center"/>
          </w:tcPr>
          <w:p>
            <w:pPr>
              <w:spacing w:line="0" w:lineRule="atLeast"/>
              <w:contextualSpacing/>
              <w:rPr>
                <w:rFonts w:ascii="宋体" w:hAnsi="宋体" w:eastAsia="宋体"/>
                <w:szCs w:val="21"/>
              </w:rPr>
            </w:pPr>
            <w:r>
              <w:rPr>
                <w:rFonts w:hint="eastAsia" w:ascii="宋体" w:hAnsi="宋体" w:eastAsia="宋体"/>
                <w:szCs w:val="21"/>
              </w:rPr>
              <w:t>《烈士褒扬条例》（2011年7月国务院令第601号,2019年3月第一次修订，2019年8月第二次修订）第三十五条：“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p>
            <w:pPr>
              <w:rPr>
                <w:rFonts w:ascii="宋体" w:hAnsi="宋体" w:eastAsia="宋体"/>
                <w:szCs w:val="21"/>
              </w:rPr>
            </w:pPr>
          </w:p>
        </w:tc>
        <w:tc>
          <w:tcPr>
            <w:tcW w:w="800" w:type="dxa"/>
            <w:vAlign w:val="center"/>
          </w:tcPr>
          <w:p>
            <w:pPr>
              <w:jc w:val="center"/>
              <w:rPr>
                <w:rFonts w:ascii="宋体" w:hAnsi="宋体" w:eastAsia="宋体"/>
                <w:szCs w:val="21"/>
              </w:rPr>
            </w:pPr>
            <w:r>
              <w:rPr>
                <w:rFonts w:hint="eastAsia" w:ascii="宋体" w:hAnsi="宋体" w:eastAsia="宋体"/>
                <w:szCs w:val="21"/>
              </w:rPr>
              <w:t>轻微违法</w:t>
            </w:r>
          </w:p>
        </w:tc>
        <w:tc>
          <w:tcPr>
            <w:tcW w:w="708" w:type="dxa"/>
            <w:vAlign w:val="center"/>
          </w:tcPr>
          <w:p>
            <w:pPr>
              <w:jc w:val="center"/>
              <w:rPr>
                <w:rFonts w:ascii="宋体" w:hAnsi="宋体" w:eastAsia="宋体"/>
                <w:szCs w:val="21"/>
              </w:rPr>
            </w:pPr>
            <w:r>
              <w:rPr>
                <w:rFonts w:hint="eastAsia" w:ascii="宋体" w:hAnsi="宋体" w:eastAsia="宋体"/>
                <w:szCs w:val="21"/>
              </w:rPr>
              <w:t>可以不罚</w:t>
            </w:r>
          </w:p>
        </w:tc>
        <w:tc>
          <w:tcPr>
            <w:tcW w:w="1171" w:type="dxa"/>
            <w:vAlign w:val="center"/>
          </w:tcPr>
          <w:p>
            <w:pPr>
              <w:jc w:val="center"/>
              <w:rPr>
                <w:rFonts w:ascii="宋体" w:hAnsi="宋体" w:eastAsia="宋体"/>
                <w:szCs w:val="21"/>
              </w:rPr>
            </w:pPr>
            <w:r>
              <w:rPr>
                <w:rFonts w:hint="eastAsia" w:ascii="宋体" w:hAnsi="宋体" w:eastAsia="宋体"/>
                <w:szCs w:val="21"/>
              </w:rPr>
              <w:t>不罚</w:t>
            </w:r>
          </w:p>
        </w:tc>
        <w:tc>
          <w:tcPr>
            <w:tcW w:w="4989"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负有烈士遗属优待义务的单位不履行优待义务，经责令限期改正而逾期不改正，但其后主动迅速整改落实到位，且社会影响显著轻微的</w:t>
            </w:r>
          </w:p>
        </w:tc>
        <w:tc>
          <w:tcPr>
            <w:tcW w:w="1637"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可以不予处罚</w:t>
            </w:r>
          </w:p>
        </w:tc>
        <w:tc>
          <w:tcPr>
            <w:tcW w:w="1167" w:type="dxa"/>
            <w:vAlign w:val="center"/>
          </w:tcPr>
          <w:p>
            <w:pPr>
              <w:jc w:val="center"/>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26" w:type="dxa"/>
            <w:vMerge w:val="continue"/>
            <w:vAlign w:val="center"/>
          </w:tcPr>
          <w:p>
            <w:pPr>
              <w:jc w:val="center"/>
              <w:rPr>
                <w:rFonts w:ascii="宋体" w:hAnsi="宋体" w:eastAsia="宋体" w:cs="Times New Roman"/>
                <w:color w:val="000000"/>
                <w:kern w:val="0"/>
                <w:szCs w:val="21"/>
              </w:rPr>
            </w:pPr>
          </w:p>
        </w:tc>
        <w:tc>
          <w:tcPr>
            <w:tcW w:w="938" w:type="dxa"/>
            <w:vMerge w:val="continue"/>
            <w:vAlign w:val="center"/>
          </w:tcPr>
          <w:p>
            <w:pPr>
              <w:rPr>
                <w:rFonts w:ascii="宋体" w:hAnsi="宋体" w:eastAsia="宋体" w:cs="Times New Roman"/>
                <w:color w:val="000000"/>
                <w:kern w:val="0"/>
                <w:szCs w:val="21"/>
              </w:rPr>
            </w:pPr>
          </w:p>
        </w:tc>
        <w:tc>
          <w:tcPr>
            <w:tcW w:w="2339" w:type="dxa"/>
            <w:vMerge w:val="continue"/>
            <w:vAlign w:val="center"/>
          </w:tcPr>
          <w:p>
            <w:pPr>
              <w:rPr>
                <w:rFonts w:ascii="宋体" w:hAnsi="宋体" w:eastAsia="宋体" w:cs="Times New Roman"/>
                <w:color w:val="000000"/>
                <w:kern w:val="0"/>
                <w:szCs w:val="21"/>
              </w:rPr>
            </w:pPr>
          </w:p>
        </w:tc>
        <w:tc>
          <w:tcPr>
            <w:tcW w:w="800" w:type="dxa"/>
            <w:vAlign w:val="center"/>
          </w:tcPr>
          <w:p>
            <w:pPr>
              <w:jc w:val="center"/>
              <w:rPr>
                <w:rFonts w:ascii="宋体" w:hAnsi="宋体" w:eastAsia="宋体"/>
                <w:szCs w:val="21"/>
              </w:rPr>
            </w:pPr>
            <w:r>
              <w:rPr>
                <w:rFonts w:hint="eastAsia" w:ascii="宋体" w:hAnsi="宋体" w:eastAsia="宋体"/>
                <w:szCs w:val="21"/>
              </w:rPr>
              <w:t>一般</w:t>
            </w:r>
          </w:p>
          <w:p>
            <w:pPr>
              <w:jc w:val="center"/>
              <w:rPr>
                <w:rFonts w:ascii="宋体" w:hAnsi="宋体" w:eastAsia="宋体"/>
                <w:szCs w:val="21"/>
              </w:rPr>
            </w:pPr>
            <w:r>
              <w:rPr>
                <w:rFonts w:hint="eastAsia" w:ascii="宋体" w:hAnsi="宋体" w:eastAsia="宋体"/>
                <w:szCs w:val="21"/>
              </w:rPr>
              <w:t>违法</w:t>
            </w:r>
          </w:p>
        </w:tc>
        <w:tc>
          <w:tcPr>
            <w:tcW w:w="708" w:type="dxa"/>
            <w:vAlign w:val="center"/>
          </w:tcPr>
          <w:p>
            <w:pPr>
              <w:jc w:val="center"/>
              <w:rPr>
                <w:rFonts w:ascii="宋体" w:hAnsi="宋体" w:eastAsia="宋体"/>
                <w:szCs w:val="21"/>
              </w:rPr>
            </w:pPr>
            <w:r>
              <w:rPr>
                <w:rFonts w:hint="eastAsia" w:ascii="宋体" w:hAnsi="宋体" w:eastAsia="宋体"/>
                <w:szCs w:val="21"/>
              </w:rPr>
              <w:t>从轻处罚</w:t>
            </w:r>
          </w:p>
        </w:tc>
        <w:tc>
          <w:tcPr>
            <w:tcW w:w="1171" w:type="dxa"/>
            <w:vAlign w:val="center"/>
          </w:tcPr>
          <w:p>
            <w:pPr>
              <w:jc w:val="center"/>
              <w:rPr>
                <w:rFonts w:ascii="宋体" w:hAnsi="宋体" w:eastAsia="宋体"/>
                <w:szCs w:val="21"/>
              </w:rPr>
            </w:pPr>
            <w:r>
              <w:rPr>
                <w:rFonts w:hint="eastAsia" w:ascii="宋体" w:hAnsi="宋体" w:eastAsia="宋体"/>
                <w:szCs w:val="21"/>
              </w:rPr>
              <w:t>罚款</w:t>
            </w:r>
          </w:p>
        </w:tc>
        <w:tc>
          <w:tcPr>
            <w:tcW w:w="4989" w:type="dxa"/>
            <w:vAlign w:val="center"/>
          </w:tcPr>
          <w:p>
            <w:pPr>
              <w:rPr>
                <w:rFonts w:ascii="宋体" w:hAnsi="宋体" w:eastAsia="宋体"/>
                <w:szCs w:val="21"/>
              </w:rPr>
            </w:pPr>
            <w:r>
              <w:rPr>
                <w:rFonts w:hint="eastAsia" w:ascii="宋体" w:hAnsi="宋体" w:eastAsia="宋体" w:cs="Times New Roman"/>
                <w:color w:val="000000"/>
                <w:kern w:val="0"/>
                <w:szCs w:val="21"/>
              </w:rPr>
              <w:t>负有烈士遗属优待义务的单位不履行优待义务，责令限期改正而逾期仍未改正，社会影响较小的</w:t>
            </w:r>
          </w:p>
        </w:tc>
        <w:tc>
          <w:tcPr>
            <w:tcW w:w="1637" w:type="dxa"/>
            <w:vAlign w:val="center"/>
          </w:tcPr>
          <w:p>
            <w:pPr>
              <w:rPr>
                <w:rFonts w:ascii="宋体" w:hAnsi="宋体" w:eastAsia="宋体"/>
                <w:szCs w:val="21"/>
              </w:rPr>
            </w:pPr>
            <w:r>
              <w:rPr>
                <w:rFonts w:hint="eastAsia" w:ascii="宋体" w:hAnsi="宋体" w:eastAsia="宋体"/>
                <w:szCs w:val="21"/>
              </w:rPr>
              <w:t>处3000元以下罚款</w:t>
            </w:r>
          </w:p>
        </w:tc>
        <w:tc>
          <w:tcPr>
            <w:tcW w:w="1167" w:type="dxa"/>
            <w:vMerge w:val="restart"/>
            <w:vAlign w:val="center"/>
          </w:tcPr>
          <w:p>
            <w:pPr>
              <w:rPr>
                <w:rFonts w:ascii="宋体" w:hAnsi="宋体" w:eastAsia="宋体"/>
                <w:szCs w:val="21"/>
              </w:rPr>
            </w:pPr>
            <w:r>
              <w:rPr>
                <w:rFonts w:hint="eastAsia" w:ascii="宋体" w:hAnsi="宋体" w:eastAsia="宋体"/>
                <w:szCs w:val="21"/>
              </w:rPr>
              <w:t>相应依法给予处分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26" w:type="dxa"/>
            <w:vMerge w:val="continue"/>
            <w:vAlign w:val="center"/>
          </w:tcPr>
          <w:p>
            <w:pPr>
              <w:jc w:val="center"/>
              <w:rPr>
                <w:rFonts w:ascii="宋体" w:hAnsi="宋体" w:eastAsia="宋体" w:cs="Times New Roman"/>
                <w:color w:val="000000"/>
                <w:kern w:val="0"/>
                <w:szCs w:val="21"/>
              </w:rPr>
            </w:pPr>
          </w:p>
        </w:tc>
        <w:tc>
          <w:tcPr>
            <w:tcW w:w="938" w:type="dxa"/>
            <w:vMerge w:val="continue"/>
            <w:vAlign w:val="center"/>
          </w:tcPr>
          <w:p>
            <w:pPr>
              <w:rPr>
                <w:rFonts w:ascii="宋体" w:hAnsi="宋体" w:eastAsia="宋体" w:cs="Times New Roman"/>
                <w:color w:val="000000"/>
                <w:kern w:val="0"/>
                <w:szCs w:val="21"/>
              </w:rPr>
            </w:pPr>
          </w:p>
        </w:tc>
        <w:tc>
          <w:tcPr>
            <w:tcW w:w="2339" w:type="dxa"/>
            <w:vMerge w:val="continue"/>
            <w:vAlign w:val="center"/>
          </w:tcPr>
          <w:p>
            <w:pPr>
              <w:rPr>
                <w:rFonts w:ascii="宋体" w:hAnsi="宋体" w:eastAsia="宋体" w:cs="Times New Roman"/>
                <w:color w:val="000000"/>
                <w:kern w:val="0"/>
                <w:szCs w:val="21"/>
              </w:rPr>
            </w:pPr>
          </w:p>
        </w:tc>
        <w:tc>
          <w:tcPr>
            <w:tcW w:w="800" w:type="dxa"/>
            <w:vAlign w:val="center"/>
          </w:tcPr>
          <w:p>
            <w:pPr>
              <w:jc w:val="center"/>
              <w:rPr>
                <w:rFonts w:ascii="宋体" w:hAnsi="宋体" w:eastAsia="宋体"/>
                <w:szCs w:val="21"/>
              </w:rPr>
            </w:pPr>
            <w:r>
              <w:rPr>
                <w:rFonts w:hint="eastAsia" w:ascii="宋体" w:hAnsi="宋体" w:eastAsia="宋体"/>
                <w:szCs w:val="21"/>
              </w:rPr>
              <w:t>较重</w:t>
            </w:r>
          </w:p>
          <w:p>
            <w:pPr>
              <w:jc w:val="center"/>
              <w:rPr>
                <w:rFonts w:ascii="宋体" w:hAnsi="宋体" w:eastAsia="宋体"/>
                <w:szCs w:val="21"/>
              </w:rPr>
            </w:pPr>
            <w:r>
              <w:rPr>
                <w:rFonts w:hint="eastAsia" w:ascii="宋体" w:hAnsi="宋体" w:eastAsia="宋体"/>
                <w:szCs w:val="21"/>
              </w:rPr>
              <w:t>违法</w:t>
            </w:r>
          </w:p>
        </w:tc>
        <w:tc>
          <w:tcPr>
            <w:tcW w:w="708" w:type="dxa"/>
            <w:vAlign w:val="center"/>
          </w:tcPr>
          <w:p>
            <w:pPr>
              <w:jc w:val="center"/>
              <w:rPr>
                <w:rFonts w:ascii="宋体" w:hAnsi="宋体" w:eastAsia="宋体"/>
                <w:szCs w:val="21"/>
              </w:rPr>
            </w:pPr>
            <w:r>
              <w:rPr>
                <w:rFonts w:hint="eastAsia" w:ascii="宋体" w:hAnsi="宋体" w:eastAsia="宋体"/>
                <w:szCs w:val="21"/>
              </w:rPr>
              <w:t>一般处罚</w:t>
            </w:r>
          </w:p>
        </w:tc>
        <w:tc>
          <w:tcPr>
            <w:tcW w:w="1171" w:type="dxa"/>
            <w:vAlign w:val="center"/>
          </w:tcPr>
          <w:p>
            <w:pPr>
              <w:jc w:val="center"/>
              <w:rPr>
                <w:rFonts w:ascii="宋体" w:hAnsi="宋体" w:eastAsia="宋体"/>
                <w:szCs w:val="21"/>
              </w:rPr>
            </w:pPr>
            <w:r>
              <w:rPr>
                <w:rFonts w:hint="eastAsia" w:ascii="宋体" w:hAnsi="宋体" w:eastAsia="宋体"/>
                <w:szCs w:val="21"/>
              </w:rPr>
              <w:t>罚款</w:t>
            </w:r>
          </w:p>
        </w:tc>
        <w:tc>
          <w:tcPr>
            <w:tcW w:w="4989"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负有烈士遗属优待义务的单位不履行优待义务，责令限期改正而逾期仍未改正，社会影响较大的</w:t>
            </w:r>
          </w:p>
        </w:tc>
        <w:tc>
          <w:tcPr>
            <w:tcW w:w="1637"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处3000元以上7000元以下罚款</w:t>
            </w:r>
          </w:p>
        </w:tc>
        <w:tc>
          <w:tcPr>
            <w:tcW w:w="1167" w:type="dxa"/>
            <w:vMerge w:val="continue"/>
          </w:tcPr>
          <w:p>
            <w:pPr>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26" w:type="dxa"/>
            <w:vMerge w:val="continue"/>
            <w:vAlign w:val="center"/>
          </w:tcPr>
          <w:p>
            <w:pPr>
              <w:jc w:val="center"/>
              <w:rPr>
                <w:rFonts w:ascii="宋体" w:hAnsi="宋体" w:eastAsia="宋体" w:cs="Times New Roman"/>
                <w:color w:val="000000"/>
                <w:kern w:val="0"/>
                <w:szCs w:val="21"/>
              </w:rPr>
            </w:pPr>
          </w:p>
        </w:tc>
        <w:tc>
          <w:tcPr>
            <w:tcW w:w="938" w:type="dxa"/>
            <w:vMerge w:val="continue"/>
            <w:vAlign w:val="center"/>
          </w:tcPr>
          <w:p>
            <w:pPr>
              <w:rPr>
                <w:rFonts w:ascii="宋体" w:hAnsi="宋体" w:eastAsia="宋体" w:cs="Times New Roman"/>
                <w:color w:val="000000"/>
                <w:kern w:val="0"/>
                <w:szCs w:val="21"/>
              </w:rPr>
            </w:pPr>
          </w:p>
        </w:tc>
        <w:tc>
          <w:tcPr>
            <w:tcW w:w="2339" w:type="dxa"/>
            <w:vMerge w:val="continue"/>
            <w:vAlign w:val="center"/>
          </w:tcPr>
          <w:p>
            <w:pPr>
              <w:rPr>
                <w:rFonts w:ascii="宋体" w:hAnsi="宋体" w:eastAsia="宋体" w:cs="Times New Roman"/>
                <w:color w:val="000000"/>
                <w:kern w:val="0"/>
                <w:szCs w:val="21"/>
              </w:rPr>
            </w:pPr>
          </w:p>
        </w:tc>
        <w:tc>
          <w:tcPr>
            <w:tcW w:w="800" w:type="dxa"/>
            <w:vAlign w:val="center"/>
          </w:tcPr>
          <w:p>
            <w:pPr>
              <w:jc w:val="center"/>
              <w:rPr>
                <w:rFonts w:ascii="宋体" w:hAnsi="宋体" w:eastAsia="宋体"/>
                <w:szCs w:val="21"/>
              </w:rPr>
            </w:pPr>
            <w:r>
              <w:rPr>
                <w:rFonts w:hint="eastAsia" w:ascii="宋体" w:hAnsi="宋体" w:eastAsia="宋体"/>
                <w:szCs w:val="21"/>
              </w:rPr>
              <w:t>严重</w:t>
            </w:r>
          </w:p>
          <w:p>
            <w:pPr>
              <w:jc w:val="center"/>
              <w:rPr>
                <w:rFonts w:ascii="宋体" w:hAnsi="宋体" w:eastAsia="宋体"/>
                <w:szCs w:val="21"/>
              </w:rPr>
            </w:pPr>
            <w:r>
              <w:rPr>
                <w:rFonts w:hint="eastAsia" w:ascii="宋体" w:hAnsi="宋体" w:eastAsia="宋体"/>
                <w:szCs w:val="21"/>
              </w:rPr>
              <w:t>违法</w:t>
            </w:r>
          </w:p>
        </w:tc>
        <w:tc>
          <w:tcPr>
            <w:tcW w:w="708" w:type="dxa"/>
            <w:vAlign w:val="center"/>
          </w:tcPr>
          <w:p>
            <w:pPr>
              <w:jc w:val="center"/>
              <w:rPr>
                <w:rFonts w:ascii="宋体" w:hAnsi="宋体" w:eastAsia="宋体"/>
                <w:szCs w:val="21"/>
              </w:rPr>
            </w:pPr>
            <w:r>
              <w:rPr>
                <w:rFonts w:hint="eastAsia" w:ascii="宋体" w:hAnsi="宋体" w:eastAsia="宋体"/>
                <w:szCs w:val="21"/>
              </w:rPr>
              <w:t>从重处罚</w:t>
            </w:r>
          </w:p>
        </w:tc>
        <w:tc>
          <w:tcPr>
            <w:tcW w:w="1171" w:type="dxa"/>
            <w:vAlign w:val="center"/>
          </w:tcPr>
          <w:p>
            <w:pPr>
              <w:jc w:val="center"/>
              <w:rPr>
                <w:rFonts w:ascii="宋体" w:hAnsi="宋体" w:eastAsia="宋体"/>
                <w:szCs w:val="21"/>
              </w:rPr>
            </w:pPr>
            <w:r>
              <w:rPr>
                <w:rFonts w:hint="eastAsia" w:ascii="宋体" w:hAnsi="宋体" w:eastAsia="宋体"/>
                <w:szCs w:val="21"/>
              </w:rPr>
              <w:t>罚款</w:t>
            </w:r>
          </w:p>
        </w:tc>
        <w:tc>
          <w:tcPr>
            <w:tcW w:w="4989"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负有烈士遗属优待义务的单位不履行优待义务，责令限期改正而逾期仍未改正，社会影响恶劣的</w:t>
            </w:r>
          </w:p>
        </w:tc>
        <w:tc>
          <w:tcPr>
            <w:tcW w:w="1637"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处7000元以上10000元以下罚款</w:t>
            </w:r>
          </w:p>
        </w:tc>
        <w:tc>
          <w:tcPr>
            <w:tcW w:w="1167" w:type="dxa"/>
            <w:vMerge w:val="continue"/>
          </w:tcPr>
          <w:p>
            <w:pPr>
              <w:rPr>
                <w:rFonts w:ascii="宋体" w:hAnsi="宋体" w:eastAsia="宋体" w:cs="Times New Roman"/>
                <w:color w:val="000000"/>
                <w:kern w:val="0"/>
                <w:szCs w:val="21"/>
              </w:rPr>
            </w:pPr>
          </w:p>
        </w:tc>
      </w:tr>
    </w:tbl>
    <w:p>
      <w:pPr>
        <w:rPr>
          <w:rFonts w:ascii="宋体" w:hAnsi="宋体" w:eastAsia="宋体" w:cs="Times New Roman"/>
          <w:color w:val="000000"/>
          <w:kern w:val="0"/>
          <w:sz w:val="18"/>
          <w:szCs w:val="18"/>
        </w:rPr>
      </w:pPr>
    </w:p>
    <w:p>
      <w:pPr>
        <w:rPr>
          <w:rFonts w:ascii="宋体" w:hAnsi="宋体" w:eastAsia="宋体" w:cs="Times New Roman"/>
          <w:color w:val="000000"/>
          <w:kern w:val="0"/>
          <w:sz w:val="18"/>
          <w:szCs w:val="18"/>
        </w:rPr>
      </w:pPr>
    </w:p>
    <w:p>
      <w:pPr>
        <w:rPr>
          <w:rFonts w:ascii="宋体" w:hAnsi="宋体" w:eastAsia="宋体" w:cs="Times New Roman"/>
          <w:color w:val="000000"/>
          <w:kern w:val="0"/>
          <w:sz w:val="18"/>
          <w:szCs w:val="18"/>
        </w:rPr>
      </w:pPr>
    </w:p>
    <w:tbl>
      <w:tblPr>
        <w:tblStyle w:val="8"/>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38"/>
        <w:gridCol w:w="2339"/>
        <w:gridCol w:w="800"/>
        <w:gridCol w:w="708"/>
        <w:gridCol w:w="1171"/>
        <w:gridCol w:w="4989"/>
        <w:gridCol w:w="163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26"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序号</w:t>
            </w:r>
          </w:p>
        </w:tc>
        <w:tc>
          <w:tcPr>
            <w:tcW w:w="938"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违法</w:t>
            </w: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行为</w:t>
            </w:r>
          </w:p>
        </w:tc>
        <w:tc>
          <w:tcPr>
            <w:tcW w:w="2339"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法律依据</w:t>
            </w:r>
          </w:p>
        </w:tc>
        <w:tc>
          <w:tcPr>
            <w:tcW w:w="800"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裁量阶次</w:t>
            </w:r>
          </w:p>
        </w:tc>
        <w:tc>
          <w:tcPr>
            <w:tcW w:w="8505" w:type="dxa"/>
            <w:gridSpan w:val="4"/>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行政处罚裁量基准</w:t>
            </w:r>
          </w:p>
        </w:tc>
        <w:tc>
          <w:tcPr>
            <w:tcW w:w="1167"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刑事、行政、纪律、民事责任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6" w:type="dxa"/>
            <w:vMerge w:val="continue"/>
            <w:vAlign w:val="center"/>
          </w:tcPr>
          <w:p>
            <w:pPr>
              <w:jc w:val="center"/>
              <w:rPr>
                <w:rFonts w:ascii="宋体" w:hAnsi="宋体" w:eastAsia="宋体" w:cs="Times New Roman"/>
                <w:color w:val="000000"/>
                <w:kern w:val="0"/>
                <w:szCs w:val="21"/>
              </w:rPr>
            </w:pPr>
          </w:p>
        </w:tc>
        <w:tc>
          <w:tcPr>
            <w:tcW w:w="938" w:type="dxa"/>
            <w:vMerge w:val="continue"/>
            <w:vAlign w:val="center"/>
          </w:tcPr>
          <w:p>
            <w:pPr>
              <w:rPr>
                <w:rFonts w:ascii="宋体" w:hAnsi="宋体" w:eastAsia="宋体" w:cs="Times New Roman"/>
                <w:color w:val="000000"/>
                <w:kern w:val="0"/>
                <w:szCs w:val="21"/>
              </w:rPr>
            </w:pPr>
          </w:p>
        </w:tc>
        <w:tc>
          <w:tcPr>
            <w:tcW w:w="2339" w:type="dxa"/>
            <w:vMerge w:val="continue"/>
            <w:vAlign w:val="center"/>
          </w:tcPr>
          <w:p>
            <w:pPr>
              <w:rPr>
                <w:rFonts w:ascii="宋体" w:hAnsi="宋体" w:eastAsia="宋体" w:cs="Times New Roman"/>
                <w:color w:val="000000"/>
                <w:kern w:val="0"/>
                <w:szCs w:val="21"/>
              </w:rPr>
            </w:pPr>
          </w:p>
        </w:tc>
        <w:tc>
          <w:tcPr>
            <w:tcW w:w="800" w:type="dxa"/>
            <w:vMerge w:val="continue"/>
            <w:vAlign w:val="center"/>
          </w:tcPr>
          <w:p>
            <w:pPr>
              <w:jc w:val="center"/>
              <w:rPr>
                <w:rFonts w:ascii="宋体" w:hAnsi="宋体" w:eastAsia="宋体" w:cs="Times New Roman"/>
                <w:color w:val="000000"/>
                <w:kern w:val="0"/>
                <w:szCs w:val="21"/>
              </w:rPr>
            </w:pPr>
          </w:p>
        </w:tc>
        <w:tc>
          <w:tcPr>
            <w:tcW w:w="708"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处罚档次</w:t>
            </w:r>
          </w:p>
        </w:tc>
        <w:tc>
          <w:tcPr>
            <w:tcW w:w="1171"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处罚种类</w:t>
            </w:r>
          </w:p>
        </w:tc>
        <w:tc>
          <w:tcPr>
            <w:tcW w:w="4989"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酌定裁量因素</w:t>
            </w:r>
          </w:p>
        </w:tc>
        <w:tc>
          <w:tcPr>
            <w:tcW w:w="1637"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处罚标准</w:t>
            </w:r>
          </w:p>
        </w:tc>
        <w:tc>
          <w:tcPr>
            <w:tcW w:w="1167" w:type="dxa"/>
            <w:vMerge w:val="continue"/>
            <w:vAlign w:val="center"/>
          </w:tcPr>
          <w:p>
            <w:pPr>
              <w:jc w:val="center"/>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426" w:type="dxa"/>
            <w:vMerge w:val="restart"/>
            <w:tcBorders>
              <w:bottom w:val="single" w:color="auto" w:sz="4" w:space="0"/>
            </w:tcBorders>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w:t>
            </w:r>
          </w:p>
        </w:tc>
        <w:tc>
          <w:tcPr>
            <w:tcW w:w="938" w:type="dxa"/>
            <w:vMerge w:val="restart"/>
            <w:tcBorders>
              <w:bottom w:val="single" w:color="auto" w:sz="4" w:space="0"/>
            </w:tcBorders>
            <w:vAlign w:val="center"/>
          </w:tcPr>
          <w:p>
            <w:pPr>
              <w:spacing w:line="0" w:lineRule="atLeast"/>
              <w:contextualSpacing/>
              <w:rPr>
                <w:rFonts w:ascii="宋体" w:hAnsi="宋体" w:eastAsia="宋体"/>
                <w:szCs w:val="21"/>
              </w:rPr>
            </w:pPr>
          </w:p>
          <w:p>
            <w:pPr>
              <w:spacing w:line="0" w:lineRule="atLeast"/>
              <w:contextualSpacing/>
              <w:rPr>
                <w:rFonts w:ascii="宋体" w:hAnsi="宋体" w:eastAsia="宋体"/>
                <w:szCs w:val="21"/>
              </w:rPr>
            </w:pPr>
          </w:p>
          <w:p>
            <w:pPr>
              <w:spacing w:line="0" w:lineRule="atLeast"/>
              <w:contextualSpacing/>
              <w:rPr>
                <w:rFonts w:ascii="宋体" w:hAnsi="宋体" w:eastAsia="宋体"/>
                <w:szCs w:val="21"/>
              </w:rPr>
            </w:pPr>
            <w:r>
              <w:rPr>
                <w:rFonts w:hint="eastAsia" w:ascii="宋体" w:hAnsi="宋体" w:eastAsia="宋体"/>
                <w:szCs w:val="21"/>
              </w:rPr>
              <w:t>抚恤优待对象冒领、骗取抚恤金、优待金、补助金，骗取医药费的</w:t>
            </w:r>
          </w:p>
          <w:p>
            <w:pPr>
              <w:rPr>
                <w:rFonts w:ascii="宋体" w:hAnsi="宋体" w:eastAsia="宋体" w:cs="Times New Roman"/>
                <w:color w:val="000000"/>
                <w:kern w:val="0"/>
                <w:szCs w:val="21"/>
              </w:rPr>
            </w:pPr>
          </w:p>
        </w:tc>
        <w:tc>
          <w:tcPr>
            <w:tcW w:w="2339" w:type="dxa"/>
            <w:vMerge w:val="restart"/>
            <w:tcBorders>
              <w:bottom w:val="single" w:color="auto" w:sz="4" w:space="0"/>
            </w:tcBorders>
            <w:vAlign w:val="center"/>
          </w:tcPr>
          <w:p>
            <w:pPr>
              <w:spacing w:line="0" w:lineRule="atLeast"/>
              <w:contextualSpacing/>
              <w:rPr>
                <w:rFonts w:ascii="宋体" w:hAnsi="宋体" w:eastAsia="宋体"/>
                <w:szCs w:val="21"/>
              </w:rPr>
            </w:pPr>
            <w:r>
              <w:rPr>
                <w:rFonts w:hint="eastAsia" w:ascii="宋体" w:hAnsi="宋体" w:eastAsia="宋体"/>
                <w:szCs w:val="21"/>
              </w:rPr>
              <w:t>《军人抚恤优待条例》第四十九条：“抚恤优待对象有下列行为之一的，由县级人民政府退役军人事务部门给予警告，限期退回非法所得；情节严重的，停止其享受的抚恤、优待；构成犯罪的，依法追究刑事责任：（一）冒领抚恤金、优待金、补助金的；（二）虚报病情骗取医药费的；（三）出具虚假证明，伪造证件、印章骗取抚恤金、优待金、补助金的。”</w:t>
            </w:r>
          </w:p>
          <w:p>
            <w:pPr>
              <w:spacing w:line="0" w:lineRule="atLeast"/>
              <w:contextualSpacing/>
              <w:rPr>
                <w:rFonts w:ascii="宋体" w:hAnsi="宋体" w:eastAsia="宋体"/>
                <w:szCs w:val="21"/>
              </w:rPr>
            </w:pPr>
          </w:p>
        </w:tc>
        <w:tc>
          <w:tcPr>
            <w:tcW w:w="800" w:type="dxa"/>
            <w:tcBorders>
              <w:bottom w:val="single" w:color="auto" w:sz="4" w:space="0"/>
            </w:tcBorders>
            <w:vAlign w:val="center"/>
          </w:tcPr>
          <w:p>
            <w:pPr>
              <w:jc w:val="center"/>
              <w:rPr>
                <w:rFonts w:ascii="宋体" w:hAnsi="宋体" w:eastAsia="宋体"/>
                <w:szCs w:val="21"/>
              </w:rPr>
            </w:pPr>
            <w:r>
              <w:rPr>
                <w:rFonts w:hint="eastAsia" w:ascii="宋体" w:hAnsi="宋体" w:eastAsia="宋体"/>
                <w:szCs w:val="21"/>
              </w:rPr>
              <w:t>一般</w:t>
            </w:r>
          </w:p>
          <w:p>
            <w:pPr>
              <w:jc w:val="center"/>
              <w:rPr>
                <w:rFonts w:ascii="宋体" w:hAnsi="宋体" w:eastAsia="宋体"/>
                <w:szCs w:val="21"/>
              </w:rPr>
            </w:pPr>
            <w:r>
              <w:rPr>
                <w:rFonts w:hint="eastAsia" w:ascii="宋体" w:hAnsi="宋体" w:eastAsia="宋体"/>
                <w:szCs w:val="21"/>
              </w:rPr>
              <w:t>违法</w:t>
            </w:r>
          </w:p>
        </w:tc>
        <w:tc>
          <w:tcPr>
            <w:tcW w:w="708" w:type="dxa"/>
            <w:tcBorders>
              <w:bottom w:val="single" w:color="auto" w:sz="4" w:space="0"/>
            </w:tcBorders>
            <w:vAlign w:val="center"/>
          </w:tcPr>
          <w:p>
            <w:pPr>
              <w:jc w:val="center"/>
              <w:rPr>
                <w:rFonts w:ascii="宋体" w:hAnsi="宋体" w:eastAsia="宋体"/>
                <w:szCs w:val="21"/>
              </w:rPr>
            </w:pPr>
            <w:r>
              <w:rPr>
                <w:rFonts w:hint="eastAsia" w:ascii="宋体" w:hAnsi="宋体" w:eastAsia="宋体"/>
                <w:szCs w:val="21"/>
              </w:rPr>
              <w:t>从轻处罚</w:t>
            </w:r>
          </w:p>
        </w:tc>
        <w:tc>
          <w:tcPr>
            <w:tcW w:w="1171" w:type="dxa"/>
            <w:tcBorders>
              <w:bottom w:val="single" w:color="auto" w:sz="4" w:space="0"/>
            </w:tcBorders>
            <w:vAlign w:val="center"/>
          </w:tcPr>
          <w:p>
            <w:pPr>
              <w:jc w:val="center"/>
              <w:rPr>
                <w:rFonts w:ascii="宋体" w:hAnsi="宋体" w:eastAsia="宋体"/>
                <w:szCs w:val="21"/>
              </w:rPr>
            </w:pPr>
            <w:r>
              <w:rPr>
                <w:rFonts w:hint="eastAsia" w:ascii="宋体" w:hAnsi="宋体" w:eastAsia="宋体"/>
                <w:szCs w:val="21"/>
              </w:rPr>
              <w:t>警告</w:t>
            </w:r>
          </w:p>
        </w:tc>
        <w:tc>
          <w:tcPr>
            <w:tcW w:w="4989" w:type="dxa"/>
            <w:tcBorders>
              <w:bottom w:val="single" w:color="auto" w:sz="4" w:space="0"/>
            </w:tcBorders>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当事人伪造相关申请材料或手续，尚未</w:t>
            </w:r>
            <w:r>
              <w:rPr>
                <w:rFonts w:hint="eastAsia" w:ascii="宋体" w:hAnsi="宋体" w:eastAsia="宋体"/>
                <w:szCs w:val="21"/>
              </w:rPr>
              <w:t>冒领、</w:t>
            </w:r>
            <w:r>
              <w:rPr>
                <w:rFonts w:hint="eastAsia" w:ascii="宋体" w:hAnsi="宋体" w:eastAsia="宋体" w:cs="Times New Roman"/>
                <w:color w:val="000000"/>
                <w:kern w:val="0"/>
                <w:szCs w:val="21"/>
              </w:rPr>
              <w:t>骗取抚恤金、优待金、补助金或骗取医药费到手，危害后果或社会影响较小的</w:t>
            </w:r>
          </w:p>
        </w:tc>
        <w:tc>
          <w:tcPr>
            <w:tcW w:w="1637" w:type="dxa"/>
            <w:tcBorders>
              <w:bottom w:val="single" w:color="auto" w:sz="4" w:space="0"/>
            </w:tcBorders>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警告</w:t>
            </w:r>
          </w:p>
        </w:tc>
        <w:tc>
          <w:tcPr>
            <w:tcW w:w="1167" w:type="dxa"/>
            <w:tcBorders>
              <w:bottom w:val="single" w:color="auto" w:sz="4" w:space="0"/>
            </w:tcBorders>
            <w:vAlign w:val="center"/>
          </w:tcPr>
          <w:p>
            <w:pPr>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426" w:type="dxa"/>
            <w:vMerge w:val="continue"/>
            <w:vAlign w:val="center"/>
          </w:tcPr>
          <w:p>
            <w:pPr>
              <w:jc w:val="center"/>
              <w:rPr>
                <w:rFonts w:ascii="宋体" w:hAnsi="宋体" w:eastAsia="宋体" w:cs="Times New Roman"/>
                <w:color w:val="000000"/>
                <w:kern w:val="0"/>
                <w:szCs w:val="21"/>
              </w:rPr>
            </w:pPr>
          </w:p>
        </w:tc>
        <w:tc>
          <w:tcPr>
            <w:tcW w:w="938" w:type="dxa"/>
            <w:vMerge w:val="continue"/>
            <w:vAlign w:val="center"/>
          </w:tcPr>
          <w:p>
            <w:pPr>
              <w:rPr>
                <w:rFonts w:ascii="宋体" w:hAnsi="宋体" w:eastAsia="宋体" w:cs="Times New Roman"/>
                <w:color w:val="000000"/>
                <w:kern w:val="0"/>
                <w:szCs w:val="21"/>
              </w:rPr>
            </w:pPr>
          </w:p>
        </w:tc>
        <w:tc>
          <w:tcPr>
            <w:tcW w:w="2339" w:type="dxa"/>
            <w:vMerge w:val="continue"/>
            <w:vAlign w:val="center"/>
          </w:tcPr>
          <w:p>
            <w:pPr>
              <w:rPr>
                <w:rFonts w:ascii="宋体" w:hAnsi="宋体" w:eastAsia="宋体" w:cs="Times New Roman"/>
                <w:color w:val="000000"/>
                <w:kern w:val="0"/>
                <w:szCs w:val="21"/>
              </w:rPr>
            </w:pPr>
          </w:p>
        </w:tc>
        <w:tc>
          <w:tcPr>
            <w:tcW w:w="800" w:type="dxa"/>
            <w:vAlign w:val="center"/>
          </w:tcPr>
          <w:p>
            <w:pPr>
              <w:jc w:val="center"/>
              <w:rPr>
                <w:rFonts w:ascii="宋体" w:hAnsi="宋体" w:eastAsia="宋体"/>
                <w:szCs w:val="21"/>
              </w:rPr>
            </w:pPr>
            <w:r>
              <w:rPr>
                <w:rFonts w:hint="eastAsia" w:ascii="宋体" w:hAnsi="宋体" w:eastAsia="宋体"/>
                <w:szCs w:val="21"/>
              </w:rPr>
              <w:t>较重</w:t>
            </w:r>
          </w:p>
          <w:p>
            <w:pPr>
              <w:jc w:val="center"/>
              <w:rPr>
                <w:rFonts w:ascii="宋体" w:hAnsi="宋体" w:eastAsia="宋体"/>
                <w:szCs w:val="21"/>
              </w:rPr>
            </w:pPr>
            <w:r>
              <w:rPr>
                <w:rFonts w:hint="eastAsia" w:ascii="宋体" w:hAnsi="宋体" w:eastAsia="宋体"/>
                <w:szCs w:val="21"/>
              </w:rPr>
              <w:t>违法</w:t>
            </w:r>
          </w:p>
        </w:tc>
        <w:tc>
          <w:tcPr>
            <w:tcW w:w="708" w:type="dxa"/>
            <w:vAlign w:val="center"/>
          </w:tcPr>
          <w:p>
            <w:pPr>
              <w:jc w:val="center"/>
              <w:rPr>
                <w:rFonts w:ascii="宋体" w:hAnsi="宋体" w:eastAsia="宋体"/>
                <w:szCs w:val="21"/>
              </w:rPr>
            </w:pPr>
            <w:r>
              <w:rPr>
                <w:rFonts w:hint="eastAsia" w:ascii="宋体" w:hAnsi="宋体" w:eastAsia="宋体"/>
                <w:szCs w:val="21"/>
              </w:rPr>
              <w:t>一般处罚</w:t>
            </w:r>
          </w:p>
        </w:tc>
        <w:tc>
          <w:tcPr>
            <w:tcW w:w="1171" w:type="dxa"/>
            <w:vAlign w:val="center"/>
          </w:tcPr>
          <w:p>
            <w:pPr>
              <w:jc w:val="center"/>
              <w:rPr>
                <w:rFonts w:ascii="宋体" w:hAnsi="宋体" w:eastAsia="宋体"/>
                <w:szCs w:val="21"/>
              </w:rPr>
            </w:pPr>
            <w:r>
              <w:rPr>
                <w:rFonts w:hint="eastAsia" w:ascii="宋体" w:hAnsi="宋体" w:eastAsia="宋体"/>
                <w:szCs w:val="21"/>
              </w:rPr>
              <w:t>警告、限期退回非法所得</w:t>
            </w:r>
          </w:p>
        </w:tc>
        <w:tc>
          <w:tcPr>
            <w:tcW w:w="4989"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当事人伪造相关申请材料或手续，</w:t>
            </w:r>
            <w:r>
              <w:rPr>
                <w:rFonts w:hint="eastAsia" w:ascii="宋体" w:hAnsi="宋体" w:eastAsia="宋体"/>
                <w:szCs w:val="21"/>
              </w:rPr>
              <w:t>冒领、</w:t>
            </w:r>
            <w:r>
              <w:rPr>
                <w:rFonts w:hint="eastAsia" w:ascii="宋体" w:hAnsi="宋体" w:eastAsia="宋体" w:cs="Times New Roman"/>
                <w:color w:val="000000"/>
                <w:kern w:val="0"/>
                <w:szCs w:val="21"/>
              </w:rPr>
              <w:t>骗取抚恤金、优待金、补助金或骗取医药费的相应金额到手，危害后果或社会影响一</w:t>
            </w:r>
            <w:r>
              <w:rPr>
                <w:rFonts w:hint="eastAsia" w:ascii="宋体" w:hAnsi="宋体" w:eastAsia="宋体" w:cs="Times New Roman"/>
                <w:color w:val="000000" w:themeColor="text1"/>
                <w:kern w:val="0"/>
                <w:szCs w:val="21"/>
              </w:rPr>
              <w:t>般，金额尚未达到“数额较大”诈骗罪标准的</w:t>
            </w:r>
          </w:p>
        </w:tc>
        <w:tc>
          <w:tcPr>
            <w:tcW w:w="1637"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警告、限期退回非法所得</w:t>
            </w:r>
          </w:p>
        </w:tc>
        <w:tc>
          <w:tcPr>
            <w:tcW w:w="1167" w:type="dxa"/>
          </w:tcPr>
          <w:p>
            <w:pPr>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426" w:type="dxa"/>
            <w:vMerge w:val="continue"/>
            <w:vAlign w:val="center"/>
          </w:tcPr>
          <w:p>
            <w:pPr>
              <w:jc w:val="center"/>
              <w:rPr>
                <w:rFonts w:ascii="宋体" w:hAnsi="宋体" w:eastAsia="宋体" w:cs="Times New Roman"/>
                <w:color w:val="000000"/>
                <w:kern w:val="0"/>
                <w:szCs w:val="21"/>
              </w:rPr>
            </w:pPr>
          </w:p>
        </w:tc>
        <w:tc>
          <w:tcPr>
            <w:tcW w:w="938" w:type="dxa"/>
            <w:vMerge w:val="continue"/>
            <w:vAlign w:val="center"/>
          </w:tcPr>
          <w:p>
            <w:pPr>
              <w:rPr>
                <w:rFonts w:ascii="宋体" w:hAnsi="宋体" w:eastAsia="宋体" w:cs="Times New Roman"/>
                <w:color w:val="000000"/>
                <w:kern w:val="0"/>
                <w:szCs w:val="21"/>
              </w:rPr>
            </w:pPr>
          </w:p>
        </w:tc>
        <w:tc>
          <w:tcPr>
            <w:tcW w:w="2339" w:type="dxa"/>
            <w:vMerge w:val="continue"/>
            <w:vAlign w:val="center"/>
          </w:tcPr>
          <w:p>
            <w:pPr>
              <w:rPr>
                <w:rFonts w:ascii="宋体" w:hAnsi="宋体" w:eastAsia="宋体" w:cs="Times New Roman"/>
                <w:color w:val="000000"/>
                <w:kern w:val="0"/>
                <w:szCs w:val="21"/>
              </w:rPr>
            </w:pPr>
          </w:p>
        </w:tc>
        <w:tc>
          <w:tcPr>
            <w:tcW w:w="800" w:type="dxa"/>
            <w:vAlign w:val="center"/>
          </w:tcPr>
          <w:p>
            <w:pPr>
              <w:jc w:val="center"/>
              <w:rPr>
                <w:rFonts w:ascii="宋体" w:hAnsi="宋体" w:eastAsia="宋体"/>
                <w:szCs w:val="21"/>
              </w:rPr>
            </w:pPr>
            <w:r>
              <w:rPr>
                <w:rFonts w:hint="eastAsia" w:ascii="宋体" w:hAnsi="宋体" w:eastAsia="宋体"/>
                <w:szCs w:val="21"/>
              </w:rPr>
              <w:t>严重</w:t>
            </w:r>
          </w:p>
          <w:p>
            <w:pPr>
              <w:jc w:val="center"/>
              <w:rPr>
                <w:rFonts w:ascii="宋体" w:hAnsi="宋体" w:eastAsia="宋体"/>
                <w:szCs w:val="21"/>
              </w:rPr>
            </w:pPr>
            <w:r>
              <w:rPr>
                <w:rFonts w:hint="eastAsia" w:ascii="宋体" w:hAnsi="宋体" w:eastAsia="宋体"/>
                <w:szCs w:val="21"/>
              </w:rPr>
              <w:t>违法</w:t>
            </w:r>
          </w:p>
        </w:tc>
        <w:tc>
          <w:tcPr>
            <w:tcW w:w="708" w:type="dxa"/>
            <w:vAlign w:val="center"/>
          </w:tcPr>
          <w:p>
            <w:pPr>
              <w:jc w:val="center"/>
              <w:rPr>
                <w:rFonts w:ascii="宋体" w:hAnsi="宋体" w:eastAsia="宋体"/>
                <w:szCs w:val="21"/>
              </w:rPr>
            </w:pPr>
            <w:r>
              <w:rPr>
                <w:rFonts w:hint="eastAsia" w:ascii="宋体" w:hAnsi="宋体" w:eastAsia="宋体"/>
                <w:szCs w:val="21"/>
              </w:rPr>
              <w:t>从重处罚</w:t>
            </w:r>
          </w:p>
        </w:tc>
        <w:tc>
          <w:tcPr>
            <w:tcW w:w="1171" w:type="dxa"/>
            <w:vAlign w:val="center"/>
          </w:tcPr>
          <w:p>
            <w:pPr>
              <w:rPr>
                <w:rFonts w:ascii="宋体" w:hAnsi="宋体" w:eastAsia="宋体"/>
                <w:szCs w:val="21"/>
              </w:rPr>
            </w:pPr>
            <w:r>
              <w:rPr>
                <w:rFonts w:hint="eastAsia" w:ascii="宋体" w:hAnsi="宋体" w:eastAsia="宋体"/>
                <w:szCs w:val="21"/>
              </w:rPr>
              <w:t>警告，限期退回非法所得，相应停止抚恤、优待</w:t>
            </w:r>
          </w:p>
        </w:tc>
        <w:tc>
          <w:tcPr>
            <w:tcW w:w="4989"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当事人伪造相关申请材料或手续，</w:t>
            </w:r>
            <w:r>
              <w:rPr>
                <w:rFonts w:hint="eastAsia" w:ascii="宋体" w:hAnsi="宋体" w:eastAsia="宋体"/>
                <w:szCs w:val="21"/>
              </w:rPr>
              <w:t>冒领、</w:t>
            </w:r>
            <w:r>
              <w:rPr>
                <w:rFonts w:hint="eastAsia" w:ascii="宋体" w:hAnsi="宋体" w:eastAsia="宋体" w:cs="Times New Roman"/>
                <w:color w:val="000000"/>
                <w:kern w:val="0"/>
                <w:szCs w:val="21"/>
              </w:rPr>
              <w:t>骗取抚恤金、优待金、补助金或骗取医药费的相应金额到手，危害后果较大，社会影响较大</w:t>
            </w:r>
            <w:r>
              <w:rPr>
                <w:rFonts w:hint="eastAsia" w:ascii="宋体" w:hAnsi="宋体" w:eastAsia="宋体" w:cs="Times New Roman"/>
                <w:color w:val="000000" w:themeColor="text1"/>
                <w:kern w:val="0"/>
                <w:szCs w:val="21"/>
              </w:rPr>
              <w:t>或者金额达到“数额较大”诈骗罪标准的</w:t>
            </w:r>
          </w:p>
        </w:tc>
        <w:tc>
          <w:tcPr>
            <w:tcW w:w="1637"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警告，限期退回非法所得，</w:t>
            </w:r>
            <w:r>
              <w:rPr>
                <w:rFonts w:hint="eastAsia" w:ascii="宋体" w:hAnsi="宋体" w:eastAsia="宋体"/>
                <w:szCs w:val="21"/>
              </w:rPr>
              <w:t>停止当事人享受的抚恤、优待</w:t>
            </w:r>
          </w:p>
        </w:tc>
        <w:tc>
          <w:tcPr>
            <w:tcW w:w="1167" w:type="dxa"/>
            <w:vAlign w:val="center"/>
          </w:tcPr>
          <w:p>
            <w:pPr>
              <w:rPr>
                <w:rFonts w:ascii="宋体" w:hAnsi="宋体" w:eastAsia="宋体" w:cs="Times New Roman"/>
                <w:color w:val="000000"/>
                <w:kern w:val="0"/>
                <w:szCs w:val="21"/>
              </w:rPr>
            </w:pPr>
            <w:r>
              <w:rPr>
                <w:rFonts w:hint="eastAsia" w:ascii="宋体" w:hAnsi="宋体" w:eastAsia="宋体"/>
                <w:szCs w:val="21"/>
              </w:rPr>
              <w:t>构成犯罪的，依法追究刑事责任</w:t>
            </w:r>
          </w:p>
        </w:tc>
      </w:tr>
    </w:tbl>
    <w:p>
      <w:pPr>
        <w:rPr>
          <w:rFonts w:hint="eastAsia" w:ascii="宋体" w:hAnsi="宋体" w:eastAsia="宋体" w:cs="Times New Roman"/>
          <w:color w:val="000000"/>
          <w:kern w:val="0"/>
          <w:sz w:val="18"/>
          <w:szCs w:val="18"/>
        </w:rPr>
      </w:pPr>
    </w:p>
    <w:p>
      <w:pPr>
        <w:rPr>
          <w:rFonts w:hint="eastAsia" w:ascii="宋体" w:hAnsi="宋体" w:eastAsia="宋体" w:cs="Times New Roman"/>
          <w:color w:val="000000"/>
          <w:kern w:val="0"/>
          <w:sz w:val="18"/>
          <w:szCs w:val="18"/>
        </w:rPr>
      </w:pPr>
    </w:p>
    <w:tbl>
      <w:tblPr>
        <w:tblStyle w:val="8"/>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38"/>
        <w:gridCol w:w="2339"/>
        <w:gridCol w:w="800"/>
        <w:gridCol w:w="708"/>
        <w:gridCol w:w="1171"/>
        <w:gridCol w:w="4989"/>
        <w:gridCol w:w="163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26"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序号</w:t>
            </w:r>
          </w:p>
        </w:tc>
        <w:tc>
          <w:tcPr>
            <w:tcW w:w="938"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违法</w:t>
            </w: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行为</w:t>
            </w:r>
          </w:p>
        </w:tc>
        <w:tc>
          <w:tcPr>
            <w:tcW w:w="2339"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法律依据</w:t>
            </w:r>
          </w:p>
        </w:tc>
        <w:tc>
          <w:tcPr>
            <w:tcW w:w="800"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裁量阶次</w:t>
            </w:r>
          </w:p>
        </w:tc>
        <w:tc>
          <w:tcPr>
            <w:tcW w:w="8505" w:type="dxa"/>
            <w:gridSpan w:val="4"/>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行政处罚裁量基准</w:t>
            </w:r>
          </w:p>
        </w:tc>
        <w:tc>
          <w:tcPr>
            <w:tcW w:w="1167"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刑事、行政、纪律、民事责任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6" w:type="dxa"/>
            <w:vMerge w:val="continue"/>
            <w:vAlign w:val="center"/>
          </w:tcPr>
          <w:p>
            <w:pPr>
              <w:jc w:val="center"/>
              <w:rPr>
                <w:rFonts w:ascii="宋体" w:hAnsi="宋体" w:eastAsia="宋体" w:cs="Times New Roman"/>
                <w:color w:val="000000"/>
                <w:kern w:val="0"/>
                <w:szCs w:val="21"/>
              </w:rPr>
            </w:pPr>
          </w:p>
        </w:tc>
        <w:tc>
          <w:tcPr>
            <w:tcW w:w="938" w:type="dxa"/>
            <w:vMerge w:val="continue"/>
            <w:vAlign w:val="center"/>
          </w:tcPr>
          <w:p>
            <w:pPr>
              <w:rPr>
                <w:rFonts w:ascii="宋体" w:hAnsi="宋体" w:eastAsia="宋体" w:cs="Times New Roman"/>
                <w:color w:val="000000"/>
                <w:kern w:val="0"/>
                <w:szCs w:val="21"/>
              </w:rPr>
            </w:pPr>
          </w:p>
        </w:tc>
        <w:tc>
          <w:tcPr>
            <w:tcW w:w="2339" w:type="dxa"/>
            <w:vMerge w:val="continue"/>
            <w:vAlign w:val="center"/>
          </w:tcPr>
          <w:p>
            <w:pPr>
              <w:rPr>
                <w:rFonts w:ascii="宋体" w:hAnsi="宋体" w:eastAsia="宋体" w:cs="Times New Roman"/>
                <w:color w:val="000000"/>
                <w:kern w:val="0"/>
                <w:szCs w:val="21"/>
              </w:rPr>
            </w:pPr>
          </w:p>
        </w:tc>
        <w:tc>
          <w:tcPr>
            <w:tcW w:w="800" w:type="dxa"/>
            <w:vMerge w:val="continue"/>
            <w:vAlign w:val="center"/>
          </w:tcPr>
          <w:p>
            <w:pPr>
              <w:jc w:val="center"/>
              <w:rPr>
                <w:rFonts w:ascii="宋体" w:hAnsi="宋体" w:eastAsia="宋体" w:cs="Times New Roman"/>
                <w:color w:val="000000"/>
                <w:kern w:val="0"/>
                <w:szCs w:val="21"/>
              </w:rPr>
            </w:pPr>
          </w:p>
        </w:tc>
        <w:tc>
          <w:tcPr>
            <w:tcW w:w="708"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处罚档次</w:t>
            </w:r>
          </w:p>
        </w:tc>
        <w:tc>
          <w:tcPr>
            <w:tcW w:w="1171"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处罚种类</w:t>
            </w:r>
          </w:p>
        </w:tc>
        <w:tc>
          <w:tcPr>
            <w:tcW w:w="4989"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酌定裁量因素</w:t>
            </w:r>
          </w:p>
        </w:tc>
        <w:tc>
          <w:tcPr>
            <w:tcW w:w="1637"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处罚标准</w:t>
            </w:r>
          </w:p>
        </w:tc>
        <w:tc>
          <w:tcPr>
            <w:tcW w:w="1167" w:type="dxa"/>
            <w:vMerge w:val="continue"/>
            <w:vAlign w:val="center"/>
          </w:tcPr>
          <w:p>
            <w:pPr>
              <w:jc w:val="center"/>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trPr>
        <w:tc>
          <w:tcPr>
            <w:tcW w:w="426" w:type="dxa"/>
            <w:tcBorders>
              <w:bottom w:val="single" w:color="auto" w:sz="4" w:space="0"/>
            </w:tcBorders>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w:t>
            </w:r>
          </w:p>
        </w:tc>
        <w:tc>
          <w:tcPr>
            <w:tcW w:w="938" w:type="dxa"/>
            <w:tcBorders>
              <w:bottom w:val="single" w:color="auto" w:sz="4" w:space="0"/>
            </w:tcBorders>
            <w:vAlign w:val="center"/>
          </w:tcPr>
          <w:p>
            <w:pPr>
              <w:spacing w:line="0" w:lineRule="atLeast"/>
              <w:contextualSpacing/>
              <w:rPr>
                <w:rFonts w:ascii="宋体" w:hAnsi="宋体" w:eastAsia="宋体"/>
                <w:szCs w:val="21"/>
              </w:rPr>
            </w:pPr>
          </w:p>
          <w:p>
            <w:pPr>
              <w:spacing w:line="0" w:lineRule="atLeast"/>
              <w:contextualSpacing/>
              <w:rPr>
                <w:rFonts w:ascii="宋体" w:hAnsi="宋体" w:eastAsia="宋体"/>
                <w:szCs w:val="21"/>
              </w:rPr>
            </w:pPr>
          </w:p>
          <w:p>
            <w:pPr>
              <w:spacing w:line="0" w:lineRule="atLeast"/>
              <w:contextualSpacing/>
              <w:rPr>
                <w:rFonts w:ascii="宋体" w:hAnsi="宋体" w:eastAsia="宋体"/>
                <w:szCs w:val="21"/>
              </w:rPr>
            </w:pPr>
            <w:r>
              <w:rPr>
                <w:rFonts w:hint="eastAsia" w:ascii="宋体" w:hAnsi="宋体" w:eastAsia="宋体"/>
                <w:szCs w:val="21"/>
              </w:rPr>
              <w:t>冒领、骗取烈士褒扬金、抚恤金的</w:t>
            </w:r>
          </w:p>
          <w:p>
            <w:pPr>
              <w:rPr>
                <w:rFonts w:ascii="宋体" w:hAnsi="宋体" w:eastAsia="宋体" w:cs="Times New Roman"/>
                <w:color w:val="000000"/>
                <w:kern w:val="0"/>
                <w:szCs w:val="21"/>
              </w:rPr>
            </w:pPr>
          </w:p>
        </w:tc>
        <w:tc>
          <w:tcPr>
            <w:tcW w:w="2339" w:type="dxa"/>
            <w:tcBorders>
              <w:bottom w:val="single" w:color="auto" w:sz="4" w:space="0"/>
            </w:tcBorders>
            <w:vAlign w:val="center"/>
          </w:tcPr>
          <w:p>
            <w:pPr>
              <w:spacing w:line="0" w:lineRule="atLeast"/>
              <w:contextualSpacing/>
              <w:rPr>
                <w:rFonts w:ascii="宋体" w:hAnsi="宋体" w:eastAsia="宋体"/>
                <w:szCs w:val="21"/>
              </w:rPr>
            </w:pPr>
            <w:r>
              <w:rPr>
                <w:rFonts w:hint="eastAsia" w:ascii="宋体" w:hAnsi="宋体" w:eastAsia="宋体"/>
                <w:szCs w:val="21"/>
              </w:rPr>
              <w:t>《烈士褒扬条例》第三十六条：“冒领烈士褒扬金、抚恤金，出具假证明或者伪造证件、印章骗取烈士褒扬金或者抚恤金的，由退役军人事务部门责令退回非法所得；构成犯罪的，依法追究刑事责任。”</w:t>
            </w:r>
          </w:p>
        </w:tc>
        <w:tc>
          <w:tcPr>
            <w:tcW w:w="800" w:type="dxa"/>
            <w:vAlign w:val="center"/>
          </w:tcPr>
          <w:p>
            <w:pPr>
              <w:rPr>
                <w:rFonts w:ascii="宋体" w:hAnsi="宋体" w:eastAsia="宋体"/>
                <w:szCs w:val="21"/>
              </w:rPr>
            </w:pPr>
            <w:r>
              <w:rPr>
                <w:rFonts w:hint="eastAsia" w:ascii="宋体" w:hAnsi="宋体" w:eastAsia="宋体"/>
                <w:szCs w:val="21"/>
              </w:rPr>
              <w:t xml:space="preserve"> 一般</w:t>
            </w:r>
          </w:p>
          <w:p>
            <w:pPr>
              <w:jc w:val="center"/>
              <w:rPr>
                <w:rFonts w:ascii="宋体" w:hAnsi="宋体" w:eastAsia="宋体"/>
                <w:szCs w:val="21"/>
              </w:rPr>
            </w:pPr>
            <w:r>
              <w:rPr>
                <w:rFonts w:hint="eastAsia" w:ascii="宋体" w:hAnsi="宋体" w:eastAsia="宋体"/>
                <w:szCs w:val="21"/>
              </w:rPr>
              <w:t>违法</w:t>
            </w:r>
          </w:p>
        </w:tc>
        <w:tc>
          <w:tcPr>
            <w:tcW w:w="708" w:type="dxa"/>
            <w:vAlign w:val="center"/>
          </w:tcPr>
          <w:p>
            <w:pPr>
              <w:jc w:val="center"/>
              <w:rPr>
                <w:rFonts w:ascii="宋体" w:hAnsi="宋体" w:eastAsia="宋体"/>
                <w:szCs w:val="21"/>
              </w:rPr>
            </w:pPr>
            <w:r>
              <w:rPr>
                <w:rFonts w:hint="eastAsia" w:ascii="宋体" w:hAnsi="宋体" w:eastAsia="宋体"/>
                <w:szCs w:val="21"/>
              </w:rPr>
              <w:t>一般处罚</w:t>
            </w:r>
          </w:p>
        </w:tc>
        <w:tc>
          <w:tcPr>
            <w:tcW w:w="1171" w:type="dxa"/>
            <w:vAlign w:val="center"/>
          </w:tcPr>
          <w:p>
            <w:pPr>
              <w:jc w:val="center"/>
              <w:rPr>
                <w:rFonts w:ascii="宋体" w:hAnsi="宋体" w:eastAsia="宋体"/>
                <w:szCs w:val="21"/>
              </w:rPr>
            </w:pPr>
            <w:r>
              <w:rPr>
                <w:rFonts w:hint="eastAsia" w:ascii="宋体" w:hAnsi="宋体" w:eastAsia="宋体"/>
                <w:szCs w:val="21"/>
              </w:rPr>
              <w:t>责令退回非法所得</w:t>
            </w:r>
          </w:p>
        </w:tc>
        <w:tc>
          <w:tcPr>
            <w:tcW w:w="4989"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当事人伪造相关申请材料或手续，</w:t>
            </w:r>
            <w:r>
              <w:rPr>
                <w:rFonts w:hint="eastAsia" w:ascii="宋体" w:hAnsi="宋体" w:eastAsia="宋体"/>
                <w:szCs w:val="21"/>
              </w:rPr>
              <w:t>冒领、骗取烈士褒扬金、抚恤金</w:t>
            </w:r>
            <w:r>
              <w:rPr>
                <w:rFonts w:hint="eastAsia" w:ascii="宋体" w:hAnsi="宋体" w:eastAsia="宋体" w:cs="Times New Roman"/>
                <w:color w:val="000000"/>
                <w:kern w:val="0"/>
                <w:szCs w:val="21"/>
              </w:rPr>
              <w:t>的相应金额到手，</w:t>
            </w:r>
            <w:r>
              <w:rPr>
                <w:rFonts w:hint="eastAsia" w:ascii="宋体" w:hAnsi="宋体" w:eastAsia="宋体" w:cs="Times New Roman"/>
                <w:color w:val="000000" w:themeColor="text1"/>
                <w:kern w:val="0"/>
                <w:szCs w:val="21"/>
              </w:rPr>
              <w:t>金额尚未达到“数额较大”诈骗罪标准的</w:t>
            </w:r>
          </w:p>
        </w:tc>
        <w:tc>
          <w:tcPr>
            <w:tcW w:w="1637"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责令退回非法所得</w:t>
            </w:r>
          </w:p>
        </w:tc>
        <w:tc>
          <w:tcPr>
            <w:tcW w:w="1167"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themeColor="text1"/>
                <w:kern w:val="0"/>
                <w:szCs w:val="21"/>
              </w:rPr>
              <w:t>金额达到 “数额较大”诈骗罪标准，</w:t>
            </w:r>
            <w:r>
              <w:rPr>
                <w:rFonts w:hint="eastAsia" w:ascii="宋体" w:hAnsi="宋体" w:eastAsia="宋体"/>
                <w:szCs w:val="21"/>
              </w:rPr>
              <w:t>构成犯罪的，依法追究刑事责任</w:t>
            </w:r>
          </w:p>
        </w:tc>
      </w:tr>
    </w:tbl>
    <w:p>
      <w:pPr>
        <w:rPr>
          <w:rFonts w:hint="eastAsia" w:ascii="宋体" w:hAnsi="宋体" w:eastAsia="宋体" w:cs="Times New Roman"/>
          <w:color w:val="000000"/>
          <w:kern w:val="0"/>
          <w:sz w:val="18"/>
          <w:szCs w:val="18"/>
        </w:rPr>
      </w:pPr>
    </w:p>
    <w:p>
      <w:pPr>
        <w:rPr>
          <w:rFonts w:hint="eastAsia" w:ascii="宋体" w:hAnsi="宋体" w:eastAsia="宋体" w:cs="Times New Roman"/>
          <w:color w:val="000000"/>
          <w:kern w:val="0"/>
          <w:sz w:val="18"/>
          <w:szCs w:val="18"/>
        </w:rPr>
      </w:pPr>
    </w:p>
    <w:p>
      <w:pPr>
        <w:rPr>
          <w:rFonts w:hint="eastAsia" w:ascii="宋体" w:hAnsi="宋体" w:eastAsia="宋体" w:cs="Times New Roman"/>
          <w:color w:val="000000"/>
          <w:kern w:val="0"/>
          <w:sz w:val="18"/>
          <w:szCs w:val="18"/>
        </w:rPr>
      </w:pPr>
    </w:p>
    <w:p>
      <w:pPr>
        <w:rPr>
          <w:rFonts w:hint="eastAsia" w:ascii="宋体" w:hAnsi="宋体" w:eastAsia="宋体" w:cs="Times New Roman"/>
          <w:color w:val="000000"/>
          <w:kern w:val="0"/>
          <w:sz w:val="18"/>
          <w:szCs w:val="18"/>
        </w:rPr>
      </w:pPr>
    </w:p>
    <w:p>
      <w:pPr>
        <w:rPr>
          <w:rFonts w:hint="eastAsia" w:ascii="宋体" w:hAnsi="宋体" w:eastAsia="宋体" w:cs="Times New Roman"/>
          <w:color w:val="000000"/>
          <w:kern w:val="0"/>
          <w:sz w:val="18"/>
          <w:szCs w:val="18"/>
        </w:rPr>
      </w:pPr>
    </w:p>
    <w:p>
      <w:pPr>
        <w:rPr>
          <w:rFonts w:hint="eastAsia" w:ascii="宋体" w:hAnsi="宋体" w:eastAsia="宋体" w:cs="Times New Roman"/>
          <w:color w:val="000000"/>
          <w:kern w:val="0"/>
          <w:sz w:val="18"/>
          <w:szCs w:val="18"/>
        </w:rPr>
      </w:pPr>
    </w:p>
    <w:p>
      <w:pPr>
        <w:rPr>
          <w:rFonts w:hint="eastAsia" w:ascii="宋体" w:hAnsi="宋体" w:eastAsia="宋体" w:cs="Times New Roman"/>
          <w:color w:val="000000"/>
          <w:kern w:val="0"/>
          <w:sz w:val="18"/>
          <w:szCs w:val="18"/>
        </w:rPr>
      </w:pPr>
    </w:p>
    <w:p>
      <w:pPr>
        <w:rPr>
          <w:rFonts w:hint="eastAsia" w:ascii="宋体" w:hAnsi="宋体" w:eastAsia="宋体" w:cs="Times New Roman"/>
          <w:color w:val="000000"/>
          <w:kern w:val="0"/>
          <w:sz w:val="18"/>
          <w:szCs w:val="18"/>
        </w:rPr>
      </w:pPr>
    </w:p>
    <w:tbl>
      <w:tblPr>
        <w:tblStyle w:val="8"/>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38"/>
        <w:gridCol w:w="2626"/>
        <w:gridCol w:w="690"/>
        <w:gridCol w:w="645"/>
        <w:gridCol w:w="1057"/>
        <w:gridCol w:w="4989"/>
        <w:gridCol w:w="163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6"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序号</w:t>
            </w:r>
          </w:p>
        </w:tc>
        <w:tc>
          <w:tcPr>
            <w:tcW w:w="938"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违法</w:t>
            </w: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行为</w:t>
            </w:r>
          </w:p>
        </w:tc>
        <w:tc>
          <w:tcPr>
            <w:tcW w:w="2626"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法律依据</w:t>
            </w:r>
          </w:p>
        </w:tc>
        <w:tc>
          <w:tcPr>
            <w:tcW w:w="690"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裁量阶次</w:t>
            </w:r>
          </w:p>
        </w:tc>
        <w:tc>
          <w:tcPr>
            <w:tcW w:w="8328" w:type="dxa"/>
            <w:gridSpan w:val="4"/>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行政处罚裁量基准</w:t>
            </w:r>
          </w:p>
        </w:tc>
        <w:tc>
          <w:tcPr>
            <w:tcW w:w="1167"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刑事、行政、纪律、民事责任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6" w:type="dxa"/>
            <w:vMerge w:val="continue"/>
            <w:vAlign w:val="center"/>
          </w:tcPr>
          <w:p>
            <w:pPr>
              <w:jc w:val="center"/>
              <w:rPr>
                <w:rFonts w:ascii="宋体" w:hAnsi="宋体" w:eastAsia="宋体" w:cs="Times New Roman"/>
                <w:color w:val="000000"/>
                <w:kern w:val="0"/>
                <w:szCs w:val="21"/>
              </w:rPr>
            </w:pPr>
          </w:p>
        </w:tc>
        <w:tc>
          <w:tcPr>
            <w:tcW w:w="938" w:type="dxa"/>
            <w:vMerge w:val="continue"/>
            <w:vAlign w:val="center"/>
          </w:tcPr>
          <w:p>
            <w:pPr>
              <w:rPr>
                <w:rFonts w:ascii="宋体" w:hAnsi="宋体" w:eastAsia="宋体" w:cs="Times New Roman"/>
                <w:color w:val="000000"/>
                <w:kern w:val="0"/>
                <w:szCs w:val="21"/>
              </w:rPr>
            </w:pPr>
          </w:p>
        </w:tc>
        <w:tc>
          <w:tcPr>
            <w:tcW w:w="2626" w:type="dxa"/>
            <w:vMerge w:val="continue"/>
            <w:vAlign w:val="center"/>
          </w:tcPr>
          <w:p>
            <w:pPr>
              <w:rPr>
                <w:rFonts w:ascii="宋体" w:hAnsi="宋体" w:eastAsia="宋体" w:cs="Times New Roman"/>
                <w:color w:val="000000"/>
                <w:kern w:val="0"/>
                <w:szCs w:val="21"/>
              </w:rPr>
            </w:pPr>
          </w:p>
        </w:tc>
        <w:tc>
          <w:tcPr>
            <w:tcW w:w="690" w:type="dxa"/>
            <w:vMerge w:val="continue"/>
            <w:vAlign w:val="center"/>
          </w:tcPr>
          <w:p>
            <w:pPr>
              <w:jc w:val="center"/>
              <w:rPr>
                <w:rFonts w:ascii="宋体" w:hAnsi="宋体" w:eastAsia="宋体" w:cs="Times New Roman"/>
                <w:color w:val="000000"/>
                <w:kern w:val="0"/>
                <w:szCs w:val="21"/>
              </w:rPr>
            </w:pPr>
          </w:p>
        </w:tc>
        <w:tc>
          <w:tcPr>
            <w:tcW w:w="645"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处罚档次</w:t>
            </w:r>
          </w:p>
        </w:tc>
        <w:tc>
          <w:tcPr>
            <w:tcW w:w="1057"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处罚种类</w:t>
            </w:r>
          </w:p>
        </w:tc>
        <w:tc>
          <w:tcPr>
            <w:tcW w:w="4989"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酌定裁量因素</w:t>
            </w:r>
          </w:p>
        </w:tc>
        <w:tc>
          <w:tcPr>
            <w:tcW w:w="1637" w:type="dxa"/>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处罚标准</w:t>
            </w:r>
          </w:p>
        </w:tc>
        <w:tc>
          <w:tcPr>
            <w:tcW w:w="1167" w:type="dxa"/>
            <w:vMerge w:val="continue"/>
            <w:vAlign w:val="center"/>
          </w:tcPr>
          <w:p>
            <w:pPr>
              <w:jc w:val="center"/>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426" w:type="dxa"/>
            <w:vMerge w:val="restart"/>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w:t>
            </w:r>
          </w:p>
        </w:tc>
        <w:tc>
          <w:tcPr>
            <w:tcW w:w="938" w:type="dxa"/>
            <w:vMerge w:val="restart"/>
            <w:vAlign w:val="center"/>
          </w:tcPr>
          <w:p>
            <w:pPr>
              <w:spacing w:line="0" w:lineRule="atLeast"/>
              <w:contextualSpacing/>
              <w:rPr>
                <w:rFonts w:ascii="宋体" w:hAnsi="宋体" w:eastAsia="宋体"/>
                <w:szCs w:val="21"/>
              </w:rPr>
            </w:pPr>
            <w:r>
              <w:rPr>
                <w:rFonts w:hint="eastAsia" w:ascii="宋体" w:hAnsi="宋体" w:eastAsia="宋体"/>
                <w:szCs w:val="21"/>
              </w:rPr>
              <w:t>接收安置退役士兵的单位不履行安置义务的</w:t>
            </w:r>
          </w:p>
          <w:p>
            <w:pPr>
              <w:spacing w:line="0" w:lineRule="atLeast"/>
              <w:contextualSpacing/>
              <w:rPr>
                <w:rFonts w:ascii="宋体" w:hAnsi="宋体" w:eastAsia="宋体"/>
                <w:szCs w:val="21"/>
              </w:rPr>
            </w:pPr>
          </w:p>
          <w:p>
            <w:pPr>
              <w:rPr>
                <w:rFonts w:ascii="宋体" w:hAnsi="宋体" w:eastAsia="宋体" w:cs="Times New Roman"/>
                <w:color w:val="000000"/>
                <w:kern w:val="0"/>
                <w:szCs w:val="21"/>
              </w:rPr>
            </w:pPr>
          </w:p>
        </w:tc>
        <w:tc>
          <w:tcPr>
            <w:tcW w:w="2626" w:type="dxa"/>
            <w:vMerge w:val="restart"/>
          </w:tcPr>
          <w:p>
            <w:pPr>
              <w:spacing w:line="0" w:lineRule="atLeast"/>
              <w:contextualSpacing/>
              <w:rPr>
                <w:rFonts w:ascii="宋体" w:hAnsi="宋体" w:eastAsia="宋体"/>
                <w:szCs w:val="21"/>
              </w:rPr>
            </w:pPr>
            <w:r>
              <w:rPr>
                <w:rFonts w:hint="eastAsia" w:ascii="宋体" w:hAnsi="宋体" w:eastAsia="宋体"/>
                <w:szCs w:val="21"/>
              </w:rPr>
              <w:t>《退役士兵安置条例》（</w:t>
            </w:r>
            <w:r>
              <w:rPr>
                <w:rFonts w:ascii="宋体" w:hAnsi="宋体" w:eastAsia="宋体"/>
                <w:szCs w:val="21"/>
              </w:rPr>
              <w:t>2011</w:t>
            </w:r>
            <w:r>
              <w:rPr>
                <w:rFonts w:hint="eastAsia" w:ascii="宋体" w:hAnsi="宋体" w:eastAsia="宋体"/>
                <w:szCs w:val="21"/>
              </w:rPr>
              <w:t>年</w:t>
            </w:r>
            <w:r>
              <w:rPr>
                <w:rFonts w:ascii="宋体" w:hAnsi="宋体" w:eastAsia="宋体"/>
                <w:szCs w:val="21"/>
              </w:rPr>
              <w:t>10</w:t>
            </w:r>
            <w:r>
              <w:rPr>
                <w:rFonts w:hint="eastAsia" w:ascii="宋体" w:hAnsi="宋体" w:eastAsia="宋体"/>
                <w:szCs w:val="21"/>
              </w:rPr>
              <w:t>月国务院、中央军委令第</w:t>
            </w:r>
            <w:r>
              <w:rPr>
                <w:rFonts w:ascii="宋体" w:hAnsi="宋体" w:eastAsia="宋体"/>
                <w:szCs w:val="21"/>
              </w:rPr>
              <w:t>608</w:t>
            </w:r>
            <w:r>
              <w:rPr>
                <w:rFonts w:hint="eastAsia" w:ascii="宋体" w:hAnsi="宋体" w:eastAsia="宋体"/>
                <w:szCs w:val="21"/>
              </w:rPr>
              <w:t>号）第五十条：“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w:t>
            </w:r>
            <w:r>
              <w:rPr>
                <w:rFonts w:ascii="宋体" w:hAnsi="宋体" w:eastAsia="宋体"/>
                <w:szCs w:val="21"/>
              </w:rPr>
              <w:t>10</w:t>
            </w:r>
            <w:r>
              <w:rPr>
                <w:rFonts w:hint="eastAsia" w:ascii="宋体" w:hAnsi="宋体" w:eastAsia="宋体"/>
                <w:szCs w:val="21"/>
              </w:rPr>
              <w:t>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690" w:type="dxa"/>
            <w:vAlign w:val="center"/>
          </w:tcPr>
          <w:p>
            <w:pPr>
              <w:jc w:val="center"/>
              <w:rPr>
                <w:rFonts w:ascii="宋体" w:hAnsi="宋体" w:eastAsia="宋体"/>
                <w:szCs w:val="21"/>
              </w:rPr>
            </w:pPr>
            <w:r>
              <w:rPr>
                <w:rFonts w:hint="eastAsia" w:ascii="宋体" w:hAnsi="宋体" w:eastAsia="宋体"/>
                <w:szCs w:val="21"/>
              </w:rPr>
              <w:t>轻微违法</w:t>
            </w:r>
          </w:p>
        </w:tc>
        <w:tc>
          <w:tcPr>
            <w:tcW w:w="645" w:type="dxa"/>
            <w:vAlign w:val="center"/>
          </w:tcPr>
          <w:p>
            <w:pPr>
              <w:jc w:val="center"/>
              <w:rPr>
                <w:rFonts w:ascii="宋体" w:hAnsi="宋体" w:eastAsia="宋体"/>
                <w:szCs w:val="21"/>
              </w:rPr>
            </w:pPr>
            <w:r>
              <w:rPr>
                <w:rFonts w:hint="eastAsia" w:ascii="宋体" w:hAnsi="宋体" w:eastAsia="宋体"/>
                <w:szCs w:val="21"/>
              </w:rPr>
              <w:t>可以不罚</w:t>
            </w:r>
          </w:p>
        </w:tc>
        <w:tc>
          <w:tcPr>
            <w:tcW w:w="1057" w:type="dxa"/>
            <w:vAlign w:val="center"/>
          </w:tcPr>
          <w:p>
            <w:pPr>
              <w:jc w:val="center"/>
              <w:rPr>
                <w:rFonts w:ascii="宋体" w:hAnsi="宋体" w:eastAsia="宋体"/>
                <w:szCs w:val="21"/>
              </w:rPr>
            </w:pPr>
            <w:r>
              <w:rPr>
                <w:rFonts w:hint="eastAsia" w:ascii="宋体" w:hAnsi="宋体" w:eastAsia="宋体"/>
                <w:szCs w:val="21"/>
              </w:rPr>
              <w:t>不罚</w:t>
            </w:r>
          </w:p>
        </w:tc>
        <w:tc>
          <w:tcPr>
            <w:tcW w:w="4989" w:type="dxa"/>
            <w:vAlign w:val="center"/>
          </w:tcPr>
          <w:p>
            <w:pPr>
              <w:rPr>
                <w:rFonts w:ascii="宋体" w:hAnsi="宋体" w:eastAsia="宋体" w:cs="Times New Roman"/>
                <w:color w:val="000000"/>
                <w:kern w:val="0"/>
                <w:szCs w:val="21"/>
              </w:rPr>
            </w:pPr>
            <w:r>
              <w:rPr>
                <w:rFonts w:hint="eastAsia" w:ascii="宋体" w:hAnsi="宋体" w:eastAsia="宋体"/>
                <w:szCs w:val="21"/>
              </w:rPr>
              <w:t>接收安置退役士兵的单位不履行安置义务，经责令限期</w:t>
            </w:r>
            <w:r>
              <w:rPr>
                <w:rFonts w:hint="eastAsia" w:ascii="宋体" w:hAnsi="宋体" w:eastAsia="宋体"/>
                <w:color w:val="000000" w:themeColor="text1"/>
                <w:szCs w:val="21"/>
              </w:rPr>
              <w:t>改正而</w:t>
            </w:r>
            <w:r>
              <w:rPr>
                <w:rFonts w:hint="eastAsia" w:ascii="宋体" w:hAnsi="宋体" w:eastAsia="宋体" w:cs="Times New Roman"/>
                <w:color w:val="000000"/>
                <w:kern w:val="0"/>
                <w:szCs w:val="21"/>
              </w:rPr>
              <w:t>逾期不改，但其后主动迅速整改落实到位，且社会影响显著轻微的</w:t>
            </w:r>
          </w:p>
        </w:tc>
        <w:tc>
          <w:tcPr>
            <w:tcW w:w="1637" w:type="dxa"/>
            <w:vAlign w:val="center"/>
          </w:tcPr>
          <w:p>
            <w:pPr>
              <w:rPr>
                <w:rFonts w:ascii="宋体" w:hAnsi="宋体" w:eastAsia="宋体" w:cs="Times New Roman"/>
                <w:color w:val="000000"/>
                <w:kern w:val="0"/>
                <w:szCs w:val="21"/>
              </w:rPr>
            </w:pPr>
            <w:r>
              <w:rPr>
                <w:rFonts w:hint="eastAsia" w:ascii="宋体" w:hAnsi="宋体" w:eastAsia="宋体" w:cs="Times New Roman"/>
                <w:color w:val="000000"/>
                <w:kern w:val="0"/>
                <w:szCs w:val="21"/>
              </w:rPr>
              <w:t>可以不予处罚</w:t>
            </w:r>
          </w:p>
        </w:tc>
        <w:tc>
          <w:tcPr>
            <w:tcW w:w="1167" w:type="dxa"/>
            <w:vAlign w:val="center"/>
          </w:tcPr>
          <w:p>
            <w:pPr>
              <w:jc w:val="center"/>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426" w:type="dxa"/>
            <w:vMerge w:val="continue"/>
            <w:vAlign w:val="center"/>
          </w:tcPr>
          <w:p>
            <w:pPr>
              <w:jc w:val="center"/>
              <w:rPr>
                <w:rFonts w:ascii="宋体" w:hAnsi="宋体" w:eastAsia="宋体" w:cs="Times New Roman"/>
                <w:color w:val="000000"/>
                <w:kern w:val="0"/>
                <w:szCs w:val="21"/>
              </w:rPr>
            </w:pPr>
          </w:p>
        </w:tc>
        <w:tc>
          <w:tcPr>
            <w:tcW w:w="938" w:type="dxa"/>
            <w:vMerge w:val="continue"/>
            <w:vAlign w:val="center"/>
          </w:tcPr>
          <w:p>
            <w:pPr>
              <w:rPr>
                <w:rFonts w:ascii="宋体" w:hAnsi="宋体" w:eastAsia="宋体" w:cs="Times New Roman"/>
                <w:color w:val="000000"/>
                <w:kern w:val="0"/>
                <w:szCs w:val="21"/>
              </w:rPr>
            </w:pPr>
          </w:p>
        </w:tc>
        <w:tc>
          <w:tcPr>
            <w:tcW w:w="2626" w:type="dxa"/>
            <w:vMerge w:val="continue"/>
            <w:vAlign w:val="center"/>
          </w:tcPr>
          <w:p>
            <w:pPr>
              <w:rPr>
                <w:rFonts w:ascii="宋体" w:hAnsi="宋体" w:eastAsia="宋体" w:cs="Times New Roman"/>
                <w:color w:val="000000"/>
                <w:kern w:val="0"/>
                <w:szCs w:val="21"/>
              </w:rPr>
            </w:pPr>
          </w:p>
        </w:tc>
        <w:tc>
          <w:tcPr>
            <w:tcW w:w="690" w:type="dxa"/>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一般</w:t>
            </w:r>
          </w:p>
          <w:p>
            <w:pPr>
              <w:jc w:val="center"/>
              <w:rPr>
                <w:rFonts w:ascii="宋体" w:hAnsi="宋体" w:eastAsia="宋体"/>
                <w:color w:val="000000" w:themeColor="text1"/>
                <w:szCs w:val="21"/>
              </w:rPr>
            </w:pPr>
            <w:r>
              <w:rPr>
                <w:rFonts w:hint="eastAsia" w:ascii="宋体" w:hAnsi="宋体" w:eastAsia="宋体"/>
                <w:color w:val="000000" w:themeColor="text1"/>
                <w:szCs w:val="21"/>
              </w:rPr>
              <w:t>违法</w:t>
            </w:r>
          </w:p>
        </w:tc>
        <w:tc>
          <w:tcPr>
            <w:tcW w:w="645" w:type="dxa"/>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一般处罚</w:t>
            </w:r>
          </w:p>
        </w:tc>
        <w:tc>
          <w:tcPr>
            <w:tcW w:w="1057" w:type="dxa"/>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罚款</w:t>
            </w:r>
          </w:p>
        </w:tc>
        <w:tc>
          <w:tcPr>
            <w:tcW w:w="4989" w:type="dxa"/>
            <w:vAlign w:val="center"/>
          </w:tcPr>
          <w:p>
            <w:pPr>
              <w:rPr>
                <w:rFonts w:ascii="宋体" w:hAnsi="宋体" w:eastAsia="宋体"/>
                <w:color w:val="000000" w:themeColor="text1"/>
                <w:szCs w:val="21"/>
              </w:rPr>
            </w:pPr>
            <w:r>
              <w:rPr>
                <w:rFonts w:hint="eastAsia" w:ascii="宋体" w:hAnsi="宋体" w:eastAsia="宋体"/>
                <w:color w:val="000000" w:themeColor="text1"/>
                <w:szCs w:val="21"/>
              </w:rPr>
              <w:t>接收安置退役士兵的单位不履行安置义务的，经</w:t>
            </w:r>
            <w:r>
              <w:rPr>
                <w:rFonts w:hint="eastAsia" w:ascii="宋体" w:hAnsi="宋体" w:eastAsia="宋体" w:cs="Times New Roman"/>
                <w:color w:val="000000" w:themeColor="text1"/>
                <w:kern w:val="0"/>
                <w:szCs w:val="21"/>
              </w:rPr>
              <w:t>责令限期改正而逾期仍未改正，造成社会影响的</w:t>
            </w:r>
          </w:p>
        </w:tc>
        <w:tc>
          <w:tcPr>
            <w:tcW w:w="1637" w:type="dxa"/>
            <w:vAlign w:val="center"/>
          </w:tcPr>
          <w:p>
            <w:pPr>
              <w:rPr>
                <w:rFonts w:ascii="宋体" w:hAnsi="宋体" w:eastAsia="宋体"/>
                <w:color w:val="000000" w:themeColor="text1"/>
                <w:szCs w:val="21"/>
              </w:rPr>
            </w:pPr>
            <w:r>
              <w:rPr>
                <w:rFonts w:hint="eastAsia" w:ascii="宋体" w:hAnsi="宋体" w:eastAsia="宋体"/>
                <w:color w:val="000000" w:themeColor="text1"/>
                <w:szCs w:val="21"/>
              </w:rPr>
              <w:t>按照涉及退役士兵人数乘以当地上年度城镇职工平均工资10倍的金额处以罚款</w:t>
            </w:r>
          </w:p>
        </w:tc>
        <w:tc>
          <w:tcPr>
            <w:tcW w:w="1167" w:type="dxa"/>
            <w:vAlign w:val="center"/>
          </w:tcPr>
          <w:p>
            <w:pPr>
              <w:rPr>
                <w:rFonts w:ascii="宋体" w:hAnsi="宋体" w:eastAsia="宋体"/>
                <w:szCs w:val="21"/>
              </w:rPr>
            </w:pPr>
            <w:r>
              <w:rPr>
                <w:rFonts w:hint="eastAsia" w:ascii="宋体" w:hAnsi="宋体" w:eastAsia="宋体"/>
                <w:szCs w:val="21"/>
              </w:rPr>
              <w:t>相应依法给予处分，并予通报批评</w:t>
            </w:r>
          </w:p>
        </w:tc>
      </w:tr>
    </w:tbl>
    <w:p>
      <w:pPr>
        <w:rPr>
          <w:rFonts w:hint="eastAsia" w:ascii="宋体" w:hAnsi="宋体" w:eastAsia="宋体" w:cs="Times New Roman"/>
          <w:color w:val="000000"/>
          <w:kern w:val="0"/>
          <w:sz w:val="10"/>
          <w:szCs w:val="10"/>
        </w:rPr>
      </w:pPr>
    </w:p>
    <w:sectPr>
      <w:footerReference r:id="rId3" w:type="default"/>
      <w:pgSz w:w="16838" w:h="11906" w:orient="landscape"/>
      <w:pgMar w:top="1418"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5B9BD5" w:themeColor="accent1"/>
      </w:rPr>
    </w:pPr>
    <w:r>
      <w:rPr>
        <w:color w:val="5B9BD5" w:themeColor="accent1"/>
        <w:lang w:val="zh-CN"/>
      </w:rPr>
      <w:t xml:space="preserve"> </w:t>
    </w:r>
    <w:r>
      <w:rPr>
        <w:color w:val="5B9BD5" w:themeColor="accent1"/>
      </w:rPr>
      <w:fldChar w:fldCharType="begin"/>
    </w:r>
    <w:r>
      <w:rPr>
        <w:color w:val="5B9BD5" w:themeColor="accent1"/>
      </w:rPr>
      <w:instrText xml:space="preserve">PAGE  \* Arabic  \* MERGEFORMAT</w:instrText>
    </w:r>
    <w:r>
      <w:rPr>
        <w:color w:val="5B9BD5" w:themeColor="accent1"/>
      </w:rPr>
      <w:fldChar w:fldCharType="separate"/>
    </w:r>
    <w:r>
      <w:rPr>
        <w:color w:val="5B9BD5" w:themeColor="accent1"/>
        <w:lang w:val="zh-CN"/>
      </w:rPr>
      <w:t>1</w:t>
    </w:r>
    <w:r>
      <w:rPr>
        <w:color w:val="5B9BD5" w:themeColor="accent1"/>
      </w:rPr>
      <w:fldChar w:fldCharType="end"/>
    </w:r>
    <w:r>
      <w:rPr>
        <w:color w:val="5B9BD5" w:themeColor="accent1"/>
        <w:lang w:val="zh-CN"/>
      </w:rPr>
      <w:t xml:space="preserve"> / </w:t>
    </w:r>
    <w:r>
      <w:rPr>
        <w:color w:val="5B9BD5" w:themeColor="accent1"/>
      </w:rPr>
      <w:fldChar w:fldCharType="begin"/>
    </w:r>
    <w:r>
      <w:rPr>
        <w:color w:val="5B9BD5" w:themeColor="accent1"/>
      </w:rPr>
      <w:instrText xml:space="preserve">NUMPAGES  \* Arabic  \* MERGEFORMAT</w:instrText>
    </w:r>
    <w:r>
      <w:rPr>
        <w:color w:val="5B9BD5" w:themeColor="accent1"/>
      </w:rPr>
      <w:fldChar w:fldCharType="separate"/>
    </w:r>
    <w:r>
      <w:rPr>
        <w:color w:val="5B9BD5" w:themeColor="accent1"/>
        <w:lang w:val="zh-CN"/>
      </w:rPr>
      <w:t>5</w:t>
    </w:r>
    <w:r>
      <w:rPr>
        <w:color w:val="5B9BD5" w:themeColor="accent1"/>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BFDEBDE"/>
    <w:rsid w:val="00005B12"/>
    <w:rsid w:val="00015C8B"/>
    <w:rsid w:val="0003706A"/>
    <w:rsid w:val="0005156D"/>
    <w:rsid w:val="00083574"/>
    <w:rsid w:val="00085DBB"/>
    <w:rsid w:val="00137199"/>
    <w:rsid w:val="00144A7B"/>
    <w:rsid w:val="00146D2E"/>
    <w:rsid w:val="0016449B"/>
    <w:rsid w:val="001974BC"/>
    <w:rsid w:val="001B786C"/>
    <w:rsid w:val="001D19A2"/>
    <w:rsid w:val="001F6B2C"/>
    <w:rsid w:val="00220DC5"/>
    <w:rsid w:val="002654CF"/>
    <w:rsid w:val="002A3C7A"/>
    <w:rsid w:val="002D59E0"/>
    <w:rsid w:val="002F5112"/>
    <w:rsid w:val="003134EB"/>
    <w:rsid w:val="003352C0"/>
    <w:rsid w:val="00340623"/>
    <w:rsid w:val="00351E98"/>
    <w:rsid w:val="003B2FFE"/>
    <w:rsid w:val="003E3B15"/>
    <w:rsid w:val="00416F84"/>
    <w:rsid w:val="00421DE9"/>
    <w:rsid w:val="00475A91"/>
    <w:rsid w:val="0048430C"/>
    <w:rsid w:val="004C4229"/>
    <w:rsid w:val="00500573"/>
    <w:rsid w:val="00552B21"/>
    <w:rsid w:val="0056002E"/>
    <w:rsid w:val="0056111C"/>
    <w:rsid w:val="005843DC"/>
    <w:rsid w:val="00587046"/>
    <w:rsid w:val="005E0510"/>
    <w:rsid w:val="005E4C43"/>
    <w:rsid w:val="0064703C"/>
    <w:rsid w:val="00680F78"/>
    <w:rsid w:val="007206CD"/>
    <w:rsid w:val="00750CE6"/>
    <w:rsid w:val="0078354B"/>
    <w:rsid w:val="00786B5C"/>
    <w:rsid w:val="007A55DA"/>
    <w:rsid w:val="007E2854"/>
    <w:rsid w:val="007F37A1"/>
    <w:rsid w:val="00892315"/>
    <w:rsid w:val="008B1087"/>
    <w:rsid w:val="008B7C7D"/>
    <w:rsid w:val="008E1EF6"/>
    <w:rsid w:val="008E3421"/>
    <w:rsid w:val="00913C40"/>
    <w:rsid w:val="00922409"/>
    <w:rsid w:val="00955268"/>
    <w:rsid w:val="009F2FAB"/>
    <w:rsid w:val="00A55830"/>
    <w:rsid w:val="00A84434"/>
    <w:rsid w:val="00A90F0C"/>
    <w:rsid w:val="00AC6568"/>
    <w:rsid w:val="00B76D35"/>
    <w:rsid w:val="00BE7342"/>
    <w:rsid w:val="00BF0353"/>
    <w:rsid w:val="00C10BB0"/>
    <w:rsid w:val="00C543E5"/>
    <w:rsid w:val="00C6795F"/>
    <w:rsid w:val="00C9306F"/>
    <w:rsid w:val="00CA5B24"/>
    <w:rsid w:val="00CE7E9E"/>
    <w:rsid w:val="00CF4A7C"/>
    <w:rsid w:val="00D12921"/>
    <w:rsid w:val="00D1321B"/>
    <w:rsid w:val="00D6031B"/>
    <w:rsid w:val="00D80FB4"/>
    <w:rsid w:val="00D90C4E"/>
    <w:rsid w:val="00D91086"/>
    <w:rsid w:val="00D93EFE"/>
    <w:rsid w:val="00DB24B8"/>
    <w:rsid w:val="00DB72A5"/>
    <w:rsid w:val="00DF0EA1"/>
    <w:rsid w:val="00DF66A5"/>
    <w:rsid w:val="00E43A00"/>
    <w:rsid w:val="00E65224"/>
    <w:rsid w:val="00E73D8B"/>
    <w:rsid w:val="00E83E46"/>
    <w:rsid w:val="00EA108F"/>
    <w:rsid w:val="00F20B01"/>
    <w:rsid w:val="00F62EE9"/>
    <w:rsid w:val="00FD0BCD"/>
    <w:rsid w:val="00FD1A6A"/>
    <w:rsid w:val="00FD6F5B"/>
    <w:rsid w:val="00FF0E25"/>
    <w:rsid w:val="3EF795DD"/>
    <w:rsid w:val="4CFBE339"/>
    <w:rsid w:val="5BFB3571"/>
    <w:rsid w:val="5FBF2B0C"/>
    <w:rsid w:val="7BFDEBDE"/>
    <w:rsid w:val="7FFF0B96"/>
    <w:rsid w:val="ECEE14FD"/>
    <w:rsid w:val="FC6F54FB"/>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Balloon Text"/>
    <w:basedOn w:val="1"/>
    <w:link w:val="11"/>
    <w:qFormat/>
    <w:uiPriority w:val="0"/>
    <w:rPr>
      <w:rFonts w:ascii="宋体" w:eastAsia="宋体"/>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0"/>
    <w:rPr>
      <w:sz w:val="21"/>
      <w:szCs w:val="21"/>
    </w:rPr>
  </w:style>
  <w:style w:type="character" w:customStyle="1" w:styleId="11">
    <w:name w:val="批注框文本字符"/>
    <w:basedOn w:val="9"/>
    <w:link w:val="3"/>
    <w:qFormat/>
    <w:uiPriority w:val="0"/>
    <w:rPr>
      <w:rFonts w:ascii="宋体" w:hAnsiTheme="minorHAnsi" w:cstheme="minorBidi"/>
      <w:kern w:val="2"/>
      <w:sz w:val="18"/>
      <w:szCs w:val="18"/>
    </w:rPr>
  </w:style>
  <w:style w:type="character" w:customStyle="1" w:styleId="12">
    <w:name w:val="页眉字符"/>
    <w:basedOn w:val="9"/>
    <w:link w:val="5"/>
    <w:qFormat/>
    <w:uiPriority w:val="0"/>
    <w:rPr>
      <w:rFonts w:asciiTheme="minorHAnsi" w:hAnsiTheme="minorHAnsi" w:eastAsiaTheme="minorEastAsia" w:cstheme="minorBidi"/>
      <w:kern w:val="2"/>
      <w:sz w:val="18"/>
      <w:szCs w:val="18"/>
    </w:rPr>
  </w:style>
  <w:style w:type="character" w:customStyle="1" w:styleId="13">
    <w:name w:val="页脚字符"/>
    <w:basedOn w:val="9"/>
    <w:link w:val="4"/>
    <w:qFormat/>
    <w:uiPriority w:val="99"/>
    <w:rPr>
      <w:rFonts w:asciiTheme="minorHAnsi" w:hAnsiTheme="minorHAnsi" w:eastAsiaTheme="minorEastAsia" w:cstheme="minorBidi"/>
      <w:kern w:val="2"/>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文字字符"/>
    <w:basedOn w:val="9"/>
    <w:link w:val="2"/>
    <w:semiHidden/>
    <w:qFormat/>
    <w:uiPriority w:val="0"/>
    <w:rPr>
      <w:rFonts w:asciiTheme="minorHAnsi" w:hAnsiTheme="minorHAnsi" w:eastAsiaTheme="minorEastAsia" w:cstheme="minorBidi"/>
      <w:kern w:val="2"/>
      <w:sz w:val="21"/>
      <w:szCs w:val="24"/>
    </w:rPr>
  </w:style>
  <w:style w:type="character" w:customStyle="1" w:styleId="16">
    <w:name w:val="批注主题字符"/>
    <w:basedOn w:val="15"/>
    <w:link w:val="6"/>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425</Words>
  <Characters>2425</Characters>
  <Lines>20</Lines>
  <Paragraphs>5</Paragraphs>
  <TotalTime>103</TotalTime>
  <ScaleCrop>false</ScaleCrop>
  <LinksUpToDate>false</LinksUpToDate>
  <CharactersWithSpaces>2845</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2023-02-07T03:28:00Z</dcterms:created>
  <dc:creator>duhaimei10</dc:creator>
  <cp:lastModifiedBy>great</cp:lastModifiedBy>
  <dcterms:modified xsi:type="dcterms:W3CDTF">2023-02-24T08:58:31Z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BA9A0F83FA2E1B80925F91638143AB89</vt:lpwstr>
  </property>
</Properties>
</file>